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920065d86e1447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193FCC" w:rsidRDefault="00193FCC" w:rsidP="00193FCC">
      <w:pPr>
        <w:tabs>
          <w:tab w:val="left" w:pos="2160"/>
        </w:tabs>
        <w:rPr>
          <w:rFonts w:cs="Arial"/>
          <w:b/>
          <w:bCs/>
        </w:rPr>
      </w:pPr>
      <w:r>
        <w:rPr>
          <w:rFonts w:cs="Arial"/>
          <w:b/>
          <w:bCs/>
        </w:rPr>
        <w:t xml:space="preserve">To: </w:t>
      </w:r>
      <w:r w:rsidRPr="004D2642">
        <w:rPr>
          <w:rFonts w:cs="Arial"/>
          <w:bCs/>
        </w:rPr>
        <w:t>Council</w:t>
      </w:r>
      <w:r>
        <w:rPr>
          <w:rFonts w:cs="Arial"/>
          <w:b/>
          <w:bCs/>
        </w:rPr>
        <w:tab/>
      </w:r>
      <w:r>
        <w:rPr>
          <w:rFonts w:cs="Arial"/>
          <w:b/>
          <w:bCs/>
        </w:rPr>
        <w:tab/>
      </w:r>
      <w:r>
        <w:rPr>
          <w:rFonts w:cs="Arial"/>
          <w:b/>
          <w:bCs/>
        </w:rPr>
        <w:tab/>
      </w:r>
    </w:p>
    <w:p w:rsidR="00193FCC" w:rsidRPr="00193FCC" w:rsidRDefault="00193FCC" w:rsidP="00193FCC">
      <w:pPr>
        <w:tabs>
          <w:tab w:val="left" w:pos="2160"/>
          <w:tab w:val="left" w:pos="6300"/>
          <w:tab w:val="left" w:pos="7380"/>
        </w:tabs>
        <w:rPr>
          <w:rFonts w:cs="Arial"/>
          <w:bCs/>
        </w:rPr>
      </w:pPr>
      <w:r>
        <w:rPr>
          <w:rFonts w:cs="Arial"/>
          <w:b/>
          <w:bCs/>
        </w:rPr>
        <w:t xml:space="preserve">Date: </w:t>
      </w:r>
      <w:r w:rsidR="008C4D3F">
        <w:rPr>
          <w:rFonts w:cs="Arial"/>
          <w:bCs/>
        </w:rPr>
        <w:t>14th April</w:t>
      </w:r>
      <w:r w:rsidR="009B260A">
        <w:rPr>
          <w:rFonts w:cs="Arial"/>
          <w:bCs/>
        </w:rPr>
        <w:t xml:space="preserve"> 2014</w:t>
      </w:r>
    </w:p>
    <w:p w:rsidR="00193FCC" w:rsidRDefault="00193FCC" w:rsidP="00193FCC">
      <w:pPr>
        <w:tabs>
          <w:tab w:val="left" w:pos="2160"/>
          <w:tab w:val="left" w:pos="6300"/>
          <w:tab w:val="left" w:pos="7380"/>
        </w:tabs>
        <w:rPr>
          <w:rFonts w:cs="Arial"/>
          <w:b/>
          <w:bCs/>
        </w:rPr>
      </w:pPr>
      <w:r>
        <w:rPr>
          <w:rFonts w:cs="Arial"/>
          <w:b/>
          <w:bCs/>
        </w:rPr>
        <w:t>Report of:</w:t>
      </w:r>
      <w:r>
        <w:rPr>
          <w:rFonts w:cs="Arial"/>
          <w:bCs/>
        </w:rPr>
        <w:t xml:space="preserve">  </w:t>
      </w:r>
      <w:r w:rsidR="00075FF4">
        <w:rPr>
          <w:rFonts w:cs="Arial"/>
          <w:bCs/>
        </w:rPr>
        <w:t xml:space="preserve">Councillor </w:t>
      </w:r>
      <w:r w:rsidR="00280AEB">
        <w:rPr>
          <w:rFonts w:cs="Arial"/>
          <w:bCs/>
        </w:rPr>
        <w:t>John Tanner</w:t>
      </w:r>
      <w:r w:rsidR="00075FF4">
        <w:rPr>
          <w:rFonts w:cs="Arial"/>
          <w:bCs/>
        </w:rPr>
        <w:t>, Board Member for</w:t>
      </w:r>
      <w:r w:rsidR="00D90965">
        <w:rPr>
          <w:rFonts w:cs="Arial"/>
          <w:bCs/>
        </w:rPr>
        <w:t xml:space="preserve"> </w:t>
      </w:r>
      <w:r w:rsidR="00280AEB">
        <w:rPr>
          <w:rFonts w:cs="Arial"/>
          <w:bCs/>
        </w:rPr>
        <w:t>Cleaner, Greener Oxford</w:t>
      </w:r>
    </w:p>
    <w:p w:rsidR="00193FCC" w:rsidRDefault="00193FCC" w:rsidP="00193FCC">
      <w:pPr>
        <w:tabs>
          <w:tab w:val="left" w:pos="2160"/>
        </w:tabs>
        <w:rPr>
          <w:rFonts w:cs="Arial"/>
          <w:b/>
          <w:bCs/>
        </w:rPr>
      </w:pPr>
      <w:r>
        <w:rPr>
          <w:rFonts w:cs="Arial"/>
          <w:b/>
          <w:bCs/>
        </w:rPr>
        <w:t>T</w:t>
      </w:r>
      <w:r w:rsidR="009B260A">
        <w:rPr>
          <w:rFonts w:cs="Arial"/>
          <w:b/>
          <w:bCs/>
        </w:rPr>
        <w:t xml:space="preserve">itle of Report: </w:t>
      </w:r>
      <w:r w:rsidR="009B260A">
        <w:rPr>
          <w:rFonts w:cs="Arial"/>
          <w:b/>
          <w:bCs/>
        </w:rPr>
        <w:tab/>
      </w:r>
      <w:r w:rsidR="002B2094">
        <w:rPr>
          <w:rFonts w:cs="Arial"/>
          <w:b/>
          <w:bCs/>
        </w:rPr>
        <w:t>Oxfordshire Environment and Waste Partnership</w:t>
      </w: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of the work of the Oxford</w:t>
      </w:r>
      <w:r w:rsidR="00280AEB">
        <w:rPr>
          <w:rFonts w:cs="Arial"/>
        </w:rPr>
        <w:t>shire</w:t>
      </w:r>
      <w:r w:rsidR="009B260A">
        <w:rPr>
          <w:rFonts w:cs="Arial"/>
        </w:rPr>
        <w:t xml:space="preserve"> </w:t>
      </w:r>
      <w:r w:rsidR="00280AEB">
        <w:rPr>
          <w:rFonts w:cs="Arial"/>
        </w:rPr>
        <w:t>Waste Partnership</w:t>
      </w:r>
      <w:r w:rsidR="002B2094">
        <w:rPr>
          <w:rFonts w:cs="Arial"/>
        </w:rPr>
        <w:t xml:space="preserve"> and Oxfordshire Environment Partnership</w:t>
      </w:r>
      <w:r>
        <w:rPr>
          <w:rFonts w:cs="Arial"/>
        </w:rPr>
        <w:t>.</w:t>
      </w:r>
      <w:r>
        <w:rPr>
          <w:rFonts w:cs="Arial"/>
        </w:rPr>
        <w:tab/>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rPr>
        <w:t>Report approved by:</w:t>
      </w:r>
    </w:p>
    <w:p w:rsidR="00193FCC" w:rsidRPr="0025517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25517C">
        <w:rPr>
          <w:rFonts w:cs="Arial"/>
          <w:bCs/>
        </w:rPr>
        <w:t xml:space="preserve">Councillor </w:t>
      </w:r>
      <w:r w:rsidR="00280AEB">
        <w:rPr>
          <w:rFonts w:cs="Arial"/>
          <w:bCs/>
        </w:rPr>
        <w:t>John Tanner</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Pr="004D2642">
        <w:rPr>
          <w:rFonts w:cs="Arial"/>
          <w:bCs/>
        </w:rPr>
        <w:t>The Corporate</w:t>
      </w:r>
      <w:r>
        <w:rPr>
          <w:rFonts w:cs="Arial"/>
          <w:bCs/>
        </w:rPr>
        <w:t xml:space="preserve"> Plan</w:t>
      </w:r>
    </w:p>
    <w:p w:rsidR="00193FCC" w:rsidRPr="00706793" w:rsidRDefault="00193FCC" w:rsidP="00193FCC">
      <w:pPr>
        <w:pBdr>
          <w:top w:val="single" w:sz="4" w:space="1" w:color="auto"/>
          <w:left w:val="single" w:sz="4" w:space="4"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193FCC">
      <w:pPr>
        <w:pBdr>
          <w:top w:val="single" w:sz="4" w:space="1" w:color="auto"/>
          <w:left w:val="single" w:sz="4" w:space="4" w:color="auto"/>
          <w:bottom w:val="single" w:sz="4" w:space="1" w:color="auto"/>
          <w:right w:val="single" w:sz="4" w:space="4" w:color="auto"/>
        </w:pBdr>
        <w:rPr>
          <w:color w:val="000000"/>
        </w:rPr>
      </w:pPr>
      <w:r>
        <w:rPr>
          <w:color w:val="000000"/>
        </w:rPr>
        <w:t>1. Council is asked to comment on and note the contents of the report.</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p>
    <w:p w:rsidR="00C6618C" w:rsidRDefault="00C6618C" w:rsidP="00193FCC">
      <w:pPr>
        <w:rPr>
          <w:rFonts w:cs="Arial"/>
          <w:b/>
        </w:rPr>
      </w:pPr>
    </w:p>
    <w:p w:rsidR="00193FCC" w:rsidRPr="00787DE5" w:rsidRDefault="00193FCC" w:rsidP="00193FCC">
      <w:pPr>
        <w:rPr>
          <w:rFonts w:cs="Arial"/>
          <w:b/>
        </w:rPr>
      </w:pPr>
      <w:r w:rsidRPr="00787DE5">
        <w:rPr>
          <w:rFonts w:cs="Arial"/>
          <w:b/>
        </w:rPr>
        <w:t>The role of the Oxford</w:t>
      </w:r>
      <w:r w:rsidR="00280AEB">
        <w:rPr>
          <w:rFonts w:cs="Arial"/>
          <w:b/>
        </w:rPr>
        <w:t xml:space="preserve">shire Waste </w:t>
      </w:r>
      <w:r w:rsidR="009B260A">
        <w:rPr>
          <w:rFonts w:cs="Arial"/>
          <w:b/>
        </w:rPr>
        <w:t>Partnership</w:t>
      </w:r>
    </w:p>
    <w:p w:rsidR="0074527C" w:rsidRPr="0074527C" w:rsidRDefault="00280AEB" w:rsidP="00F50D7C">
      <w:pPr>
        <w:pStyle w:val="ListParagraph"/>
        <w:numPr>
          <w:ilvl w:val="0"/>
          <w:numId w:val="39"/>
        </w:numPr>
        <w:spacing w:before="100" w:beforeAutospacing="1" w:after="120"/>
        <w:jc w:val="both"/>
        <w:rPr>
          <w:rFonts w:cs="Arial"/>
          <w:lang w:eastAsia="en-GB"/>
        </w:rPr>
      </w:pPr>
      <w:r w:rsidRPr="0074527C">
        <w:rPr>
          <w:rFonts w:cs="Arial"/>
          <w:lang w:eastAsia="en-GB"/>
        </w:rPr>
        <w:t>The Oxfordshire Waste Partnership</w:t>
      </w:r>
      <w:r w:rsidR="009E11D5" w:rsidRPr="0074527C">
        <w:rPr>
          <w:rFonts w:cs="Arial"/>
          <w:lang w:eastAsia="en-GB"/>
        </w:rPr>
        <w:t xml:space="preserve"> (OWP)</w:t>
      </w:r>
      <w:r w:rsidRPr="0074527C">
        <w:rPr>
          <w:rFonts w:cs="Arial"/>
          <w:lang w:eastAsia="en-GB"/>
        </w:rPr>
        <w:t xml:space="preserve"> is a partnership of county and district councils in Oxfordshire who are working together to continuously improve waste management services within the county. </w:t>
      </w:r>
      <w:r w:rsidR="00A1286E">
        <w:rPr>
          <w:rFonts w:cs="Arial"/>
          <w:lang w:eastAsia="en-GB"/>
        </w:rPr>
        <w:t xml:space="preserve"> </w:t>
      </w:r>
      <w:r w:rsidRPr="0074527C">
        <w:rPr>
          <w:rFonts w:cs="Arial"/>
          <w:lang w:eastAsia="en-GB"/>
        </w:rPr>
        <w:t xml:space="preserve">The partnership has operated as a statutory joint committee since April 2007, </w:t>
      </w:r>
      <w:r>
        <w:t>meaning that the partner councils have made a legally binding commitment to work together on waste management issues.</w:t>
      </w:r>
    </w:p>
    <w:p w:rsidR="0074527C" w:rsidRPr="0074527C" w:rsidRDefault="0074527C" w:rsidP="0074527C">
      <w:pPr>
        <w:pStyle w:val="ListParagraph"/>
        <w:spacing w:before="100" w:beforeAutospacing="1" w:after="120"/>
        <w:ind w:left="360"/>
        <w:jc w:val="both"/>
        <w:rPr>
          <w:rFonts w:cs="Arial"/>
          <w:lang w:eastAsia="en-GB"/>
        </w:rPr>
      </w:pPr>
    </w:p>
    <w:p w:rsidR="007A36F3" w:rsidRDefault="007A36F3" w:rsidP="00F50D7C">
      <w:pPr>
        <w:pStyle w:val="ListParagraph"/>
        <w:numPr>
          <w:ilvl w:val="0"/>
          <w:numId w:val="39"/>
        </w:numPr>
        <w:spacing w:before="100" w:beforeAutospacing="1" w:after="120"/>
        <w:jc w:val="both"/>
        <w:rPr>
          <w:rFonts w:cs="Arial"/>
          <w:lang w:eastAsia="en-GB"/>
        </w:rPr>
      </w:pPr>
      <w:r w:rsidRPr="0074527C">
        <w:rPr>
          <w:rFonts w:cs="Arial"/>
          <w:lang w:eastAsia="en-GB"/>
        </w:rPr>
        <w:t>OWP provides a framework to en</w:t>
      </w:r>
      <w:r w:rsidR="00CB55C1">
        <w:rPr>
          <w:rFonts w:cs="Arial"/>
          <w:lang w:eastAsia="en-GB"/>
        </w:rPr>
        <w:t>able joint working between the partner a</w:t>
      </w:r>
      <w:r w:rsidRPr="0074527C">
        <w:rPr>
          <w:rFonts w:cs="Arial"/>
          <w:lang w:eastAsia="en-GB"/>
        </w:rPr>
        <w:t xml:space="preserve">uthorities on waste matters.  The purpose of the Joint Committee is to carry out the strategic, financial and operational functions set out below and in doing so </w:t>
      </w:r>
      <w:r w:rsidR="00CB55C1">
        <w:rPr>
          <w:rFonts w:cs="Arial"/>
          <w:lang w:eastAsia="en-GB"/>
        </w:rPr>
        <w:t>to discharge, on behalf of the partner a</w:t>
      </w:r>
      <w:r w:rsidRPr="0074527C">
        <w:rPr>
          <w:rFonts w:cs="Arial"/>
          <w:lang w:eastAsia="en-GB"/>
        </w:rPr>
        <w:t>uthorities, their statutory responsibilities for waste management</w:t>
      </w:r>
      <w:r w:rsidR="00792242">
        <w:rPr>
          <w:rFonts w:cs="Arial"/>
          <w:lang w:eastAsia="en-GB"/>
        </w:rPr>
        <w:t>.</w:t>
      </w:r>
      <w:r w:rsidRPr="0074527C">
        <w:rPr>
          <w:rFonts w:cs="Arial"/>
          <w:lang w:eastAsia="en-GB"/>
        </w:rPr>
        <w:t xml:space="preserve"> </w:t>
      </w:r>
    </w:p>
    <w:p w:rsidR="00792242" w:rsidRDefault="00792242" w:rsidP="00792242">
      <w:pPr>
        <w:pStyle w:val="ListParagraph"/>
        <w:spacing w:before="100" w:beforeAutospacing="1" w:after="120"/>
        <w:ind w:left="360"/>
        <w:jc w:val="both"/>
        <w:rPr>
          <w:rFonts w:cs="Arial"/>
          <w:lang w:eastAsia="en-GB"/>
        </w:rPr>
      </w:pPr>
    </w:p>
    <w:p w:rsidR="0074527C" w:rsidRPr="00CB55C1" w:rsidRDefault="009E11D5" w:rsidP="00F50D7C">
      <w:pPr>
        <w:pStyle w:val="ListParagraph"/>
        <w:numPr>
          <w:ilvl w:val="0"/>
          <w:numId w:val="39"/>
        </w:numPr>
        <w:spacing w:before="100" w:beforeAutospacing="1" w:after="120"/>
        <w:jc w:val="both"/>
        <w:rPr>
          <w:rFonts w:cs="Arial"/>
          <w:lang w:eastAsia="en-GB"/>
        </w:rPr>
      </w:pPr>
      <w:r w:rsidRPr="00CB55C1">
        <w:rPr>
          <w:rFonts w:cs="Arial"/>
          <w:lang w:eastAsia="en-GB"/>
        </w:rPr>
        <w:t xml:space="preserve">The OWP Joint Committee meets four times per year </w:t>
      </w:r>
      <w:r w:rsidR="00767EB3" w:rsidRPr="00CB55C1">
        <w:rPr>
          <w:rFonts w:cs="Arial"/>
          <w:lang w:eastAsia="en-GB"/>
        </w:rPr>
        <w:t>and is chaired by Cllr David Dod</w:t>
      </w:r>
      <w:r w:rsidRPr="00CB55C1">
        <w:rPr>
          <w:rFonts w:cs="Arial"/>
          <w:lang w:eastAsia="en-GB"/>
        </w:rPr>
        <w:t xml:space="preserve">ds (South Oxfordshire District Council), with chairmanship rotating between partners on an annual basis. </w:t>
      </w:r>
      <w:r w:rsidR="00A1286E" w:rsidRPr="00CB55C1">
        <w:rPr>
          <w:rFonts w:cs="Arial"/>
          <w:lang w:eastAsia="en-GB"/>
        </w:rPr>
        <w:t xml:space="preserve"> </w:t>
      </w:r>
    </w:p>
    <w:p w:rsidR="0074527C" w:rsidRPr="0074527C" w:rsidRDefault="0074527C" w:rsidP="0074527C">
      <w:pPr>
        <w:pStyle w:val="ListParagraph"/>
        <w:rPr>
          <w:rFonts w:cs="Arial"/>
          <w:lang w:eastAsia="en-GB"/>
        </w:rPr>
      </w:pPr>
    </w:p>
    <w:p w:rsidR="007445B1" w:rsidRPr="00CB55C1" w:rsidRDefault="007445B1" w:rsidP="00F50D7C">
      <w:pPr>
        <w:pStyle w:val="ListParagraph"/>
        <w:numPr>
          <w:ilvl w:val="0"/>
          <w:numId w:val="39"/>
        </w:numPr>
        <w:spacing w:before="100" w:beforeAutospacing="1" w:after="120"/>
        <w:jc w:val="both"/>
        <w:rPr>
          <w:rFonts w:cs="Arial"/>
          <w:lang w:eastAsia="en-GB"/>
        </w:rPr>
      </w:pPr>
      <w:r w:rsidRPr="0074527C">
        <w:rPr>
          <w:rFonts w:cs="Arial"/>
          <w:lang w:eastAsia="en-GB"/>
        </w:rPr>
        <w:lastRenderedPageBreak/>
        <w:t xml:space="preserve">The OWP Joint Committee is supported </w:t>
      </w:r>
      <w:r w:rsidR="00CB55C1" w:rsidRPr="0074527C">
        <w:rPr>
          <w:rFonts w:cs="Arial"/>
          <w:lang w:eastAsia="en-GB"/>
        </w:rPr>
        <w:t xml:space="preserve">by two employed officers and an </w:t>
      </w:r>
      <w:r w:rsidRPr="00CB55C1">
        <w:rPr>
          <w:rFonts w:cs="Arial"/>
          <w:lang w:eastAsia="en-GB"/>
        </w:rPr>
        <w:t>officer group structure as outlined below:</w:t>
      </w:r>
    </w:p>
    <w:p w:rsidR="007445B1" w:rsidRPr="007445B1" w:rsidRDefault="00CF620D" w:rsidP="007445B1">
      <w:pPr>
        <w:spacing w:before="100" w:beforeAutospacing="1" w:after="120"/>
        <w:ind w:left="567"/>
        <w:rPr>
          <w:rFonts w:cs="Arial"/>
          <w:lang w:eastAsia="en-GB"/>
        </w:rPr>
      </w:pPr>
      <w:r w:rsidRPr="00CF620D">
        <w:rPr>
          <w:noProof/>
          <w:lang w:eastAsia="en-GB"/>
        </w:rPr>
        <w:drawing>
          <wp:inline distT="0" distB="0" distL="0" distR="0" wp14:anchorId="07C4B452" wp14:editId="204656A1">
            <wp:extent cx="5262330" cy="3619500"/>
            <wp:effectExtent l="19050" t="19050" r="1460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1673" cy="3619048"/>
                    </a:xfrm>
                    <a:prstGeom prst="rect">
                      <a:avLst/>
                    </a:prstGeom>
                    <a:ln w="19050">
                      <a:solidFill>
                        <a:schemeClr val="accent1"/>
                      </a:solidFill>
                    </a:ln>
                  </pic:spPr>
                </pic:pic>
              </a:graphicData>
            </a:graphic>
          </wp:inline>
        </w:drawing>
      </w:r>
    </w:p>
    <w:p w:rsidR="0074527C" w:rsidRDefault="009E11D5" w:rsidP="00F50D7C">
      <w:pPr>
        <w:pStyle w:val="ListParagraph"/>
        <w:numPr>
          <w:ilvl w:val="0"/>
          <w:numId w:val="39"/>
        </w:numPr>
        <w:spacing w:before="100" w:beforeAutospacing="1" w:after="100" w:afterAutospacing="1"/>
        <w:jc w:val="both"/>
        <w:rPr>
          <w:rFonts w:cs="Arial"/>
          <w:lang w:eastAsia="en-GB"/>
        </w:rPr>
      </w:pPr>
      <w:r w:rsidRPr="0074527C">
        <w:rPr>
          <w:rFonts w:cs="Arial"/>
          <w:lang w:eastAsia="en-GB"/>
        </w:rPr>
        <w:t xml:space="preserve">In Oxfordshire, responsibility for waste management is shared between the county council, which is responsible for waste disposal and the district councils, which have responsibility for collecting household waste. </w:t>
      </w:r>
      <w:r w:rsidR="00A1286E">
        <w:rPr>
          <w:rFonts w:cs="Arial"/>
          <w:lang w:eastAsia="en-GB"/>
        </w:rPr>
        <w:t xml:space="preserve"> </w:t>
      </w:r>
      <w:r w:rsidRPr="0074527C">
        <w:rPr>
          <w:rFonts w:cs="Arial"/>
          <w:lang w:eastAsia="en-GB"/>
        </w:rPr>
        <w:t>The Joint Committee is responsible for approving and overseeing delivery of actions associated with the Joint Municipal Waste Management Strategy</w:t>
      </w:r>
      <w:r w:rsidR="005542C3" w:rsidRPr="0074527C">
        <w:rPr>
          <w:rFonts w:cs="Arial"/>
          <w:lang w:eastAsia="en-GB"/>
        </w:rPr>
        <w:t xml:space="preserve"> (JMWMS)</w:t>
      </w:r>
      <w:r w:rsidRPr="0074527C">
        <w:rPr>
          <w:rFonts w:cs="Arial"/>
          <w:lang w:eastAsia="en-GB"/>
        </w:rPr>
        <w:t xml:space="preserve"> which was agreed in 2007 and updated 2013.  </w:t>
      </w:r>
    </w:p>
    <w:p w:rsidR="0074527C" w:rsidRDefault="0074527C" w:rsidP="0074527C">
      <w:pPr>
        <w:pStyle w:val="ListParagraph"/>
        <w:spacing w:before="100" w:beforeAutospacing="1" w:after="100" w:afterAutospacing="1"/>
        <w:ind w:left="360"/>
        <w:jc w:val="both"/>
        <w:rPr>
          <w:rFonts w:cs="Arial"/>
          <w:lang w:eastAsia="en-GB"/>
        </w:rPr>
      </w:pPr>
    </w:p>
    <w:p w:rsidR="000136A8" w:rsidRPr="007A719F" w:rsidRDefault="00CE738F" w:rsidP="00F50D7C">
      <w:pPr>
        <w:pStyle w:val="ListParagraph"/>
        <w:numPr>
          <w:ilvl w:val="0"/>
          <w:numId w:val="39"/>
        </w:numPr>
        <w:spacing w:before="100" w:beforeAutospacing="1" w:after="100" w:afterAutospacing="1"/>
        <w:jc w:val="both"/>
        <w:rPr>
          <w:rFonts w:cs="Arial"/>
          <w:lang w:eastAsia="en-GB"/>
        </w:rPr>
      </w:pPr>
      <w:r w:rsidRPr="0074527C">
        <w:rPr>
          <w:rFonts w:cs="Arial"/>
          <w:lang w:eastAsia="en-GB"/>
        </w:rPr>
        <w:t xml:space="preserve">Further information </w:t>
      </w:r>
      <w:r w:rsidR="009B260A" w:rsidRPr="0074527C">
        <w:rPr>
          <w:rFonts w:cs="Arial"/>
          <w:lang w:eastAsia="en-GB"/>
        </w:rPr>
        <w:t xml:space="preserve">on the partnership </w:t>
      </w:r>
      <w:r w:rsidR="009E11D5" w:rsidRPr="0074527C">
        <w:rPr>
          <w:rFonts w:cs="Arial"/>
          <w:lang w:eastAsia="en-GB"/>
        </w:rPr>
        <w:t>can be found in the link below:</w:t>
      </w:r>
      <w:r w:rsidR="009B260A" w:rsidRPr="0074527C">
        <w:rPr>
          <w:rFonts w:cs="Arial"/>
          <w:lang w:eastAsia="en-GB"/>
        </w:rPr>
        <w:br/>
      </w:r>
      <w:hyperlink r:id="rId12" w:history="1">
        <w:r w:rsidR="009E11D5" w:rsidRPr="0074527C">
          <w:rPr>
            <w:rStyle w:val="Hyperlink"/>
            <w:rFonts w:cs="Arial"/>
            <w:lang w:eastAsia="en-GB"/>
          </w:rPr>
          <w:t>http://www.oxfordshirewaste.gov.uk/cms/content/home-page</w:t>
        </w:r>
      </w:hyperlink>
    </w:p>
    <w:p w:rsidR="00C6618C" w:rsidRPr="00F50D7C" w:rsidRDefault="00C6618C" w:rsidP="00C6618C">
      <w:pPr>
        <w:rPr>
          <w:rFonts w:cs="Arial"/>
          <w:b/>
        </w:rPr>
      </w:pPr>
      <w:r>
        <w:rPr>
          <w:rFonts w:cs="Arial"/>
          <w:b/>
        </w:rPr>
        <w:t xml:space="preserve">The role of the </w:t>
      </w:r>
      <w:r w:rsidRPr="00F50D7C">
        <w:rPr>
          <w:rFonts w:cs="Arial"/>
          <w:b/>
        </w:rPr>
        <w:t>Oxfo</w:t>
      </w:r>
      <w:r>
        <w:rPr>
          <w:rFonts w:cs="Arial"/>
          <w:b/>
        </w:rPr>
        <w:t>rdshire Environment Partnership</w:t>
      </w:r>
    </w:p>
    <w:p w:rsidR="00C6618C" w:rsidRDefault="00C6618C" w:rsidP="00C6618C">
      <w:pPr>
        <w:pStyle w:val="ListParagraph"/>
        <w:numPr>
          <w:ilvl w:val="0"/>
          <w:numId w:val="39"/>
        </w:numPr>
        <w:rPr>
          <w:rFonts w:cs="Arial"/>
        </w:rPr>
      </w:pPr>
      <w:r w:rsidRPr="00F50D7C">
        <w:rPr>
          <w:rFonts w:cs="Arial"/>
        </w:rPr>
        <w:t xml:space="preserve">The Environment Partnership and Oxfordshire Waste Partnership (OWP) were brought together in 2009 following the review of partnership governance in Oxfordshire. The two partnerships remain distinct but </w:t>
      </w:r>
      <w:r>
        <w:rPr>
          <w:rFonts w:cs="Arial"/>
        </w:rPr>
        <w:t>work</w:t>
      </w:r>
      <w:r w:rsidRPr="00F50D7C">
        <w:rPr>
          <w:rFonts w:cs="Arial"/>
        </w:rPr>
        <w:t xml:space="preserve"> closely together</w:t>
      </w:r>
      <w:r>
        <w:rPr>
          <w:rFonts w:cs="Arial"/>
        </w:rPr>
        <w:t>.</w:t>
      </w:r>
      <w:r w:rsidRPr="00F50D7C">
        <w:rPr>
          <w:rFonts w:cs="Arial"/>
        </w:rPr>
        <w:t xml:space="preserve">  </w:t>
      </w:r>
    </w:p>
    <w:p w:rsidR="00C6618C" w:rsidRDefault="00C6618C" w:rsidP="00C6618C">
      <w:pPr>
        <w:pStyle w:val="ListParagraph"/>
        <w:rPr>
          <w:rFonts w:cs="Arial"/>
        </w:rPr>
      </w:pPr>
    </w:p>
    <w:p w:rsidR="00C6618C" w:rsidRPr="00F50D7C" w:rsidRDefault="00C6618C" w:rsidP="00C6618C">
      <w:pPr>
        <w:pStyle w:val="ListParagraph"/>
        <w:numPr>
          <w:ilvl w:val="0"/>
          <w:numId w:val="39"/>
        </w:numPr>
        <w:rPr>
          <w:rFonts w:cs="Arial"/>
        </w:rPr>
      </w:pPr>
      <w:r w:rsidRPr="00E62CF0">
        <w:rPr>
          <w:rFonts w:cs="Arial"/>
        </w:rPr>
        <w:t>The Environment Partnership was formed in 2008 to lead on environmental priorities for the Oxfordshire Partnership.</w:t>
      </w:r>
    </w:p>
    <w:p w:rsidR="00C6618C" w:rsidRPr="00F50D7C" w:rsidRDefault="00C6618C" w:rsidP="00C6618C">
      <w:pPr>
        <w:pStyle w:val="ListParagraph"/>
        <w:rPr>
          <w:rFonts w:cs="Arial"/>
        </w:rPr>
      </w:pPr>
    </w:p>
    <w:p w:rsidR="00C6618C" w:rsidRPr="00E62CF0" w:rsidRDefault="00C6618C" w:rsidP="00C6618C">
      <w:pPr>
        <w:pStyle w:val="ListParagraph"/>
        <w:numPr>
          <w:ilvl w:val="0"/>
          <w:numId w:val="39"/>
        </w:numPr>
        <w:rPr>
          <w:rFonts w:cs="Arial"/>
          <w:b/>
        </w:rPr>
      </w:pPr>
      <w:r w:rsidRPr="00E62CF0">
        <w:rPr>
          <w:rFonts w:cs="Arial"/>
        </w:rPr>
        <w:t>Membership is a loose group comprising the elected members of the Oxfordshire Waste Partnership, officers and representatives from governmental and nongovernmental agencies. The partnership has no formal decision making powers but individual decisions can be made by each authority’s representative.</w:t>
      </w:r>
    </w:p>
    <w:p w:rsidR="00787DE5" w:rsidRDefault="00860C2D" w:rsidP="00787DE5">
      <w:pPr>
        <w:spacing w:before="100" w:beforeAutospacing="1" w:after="100" w:afterAutospacing="1"/>
        <w:rPr>
          <w:rFonts w:cs="Arial"/>
          <w:b/>
          <w:lang w:eastAsia="en-GB"/>
        </w:rPr>
      </w:pPr>
      <w:r>
        <w:rPr>
          <w:rFonts w:cs="Arial"/>
          <w:b/>
          <w:lang w:eastAsia="en-GB"/>
        </w:rPr>
        <w:lastRenderedPageBreak/>
        <w:t>Oxford</w:t>
      </w:r>
      <w:r w:rsidR="00C76D41">
        <w:rPr>
          <w:rFonts w:cs="Arial"/>
          <w:b/>
          <w:lang w:eastAsia="en-GB"/>
        </w:rPr>
        <w:t>shire Waste</w:t>
      </w:r>
      <w:r w:rsidR="008D154F">
        <w:rPr>
          <w:rFonts w:cs="Arial"/>
          <w:b/>
          <w:lang w:eastAsia="en-GB"/>
        </w:rPr>
        <w:t xml:space="preserve"> Partnership Delivery and Priorities</w:t>
      </w:r>
    </w:p>
    <w:p w:rsidR="004058DF" w:rsidRPr="0074527C" w:rsidRDefault="00C76D41" w:rsidP="00C6618C">
      <w:pPr>
        <w:pStyle w:val="ListParagraph"/>
        <w:numPr>
          <w:ilvl w:val="0"/>
          <w:numId w:val="39"/>
        </w:numPr>
        <w:spacing w:before="100" w:beforeAutospacing="1" w:after="100" w:afterAutospacing="1"/>
        <w:jc w:val="both"/>
        <w:rPr>
          <w:rFonts w:cs="Arial"/>
          <w:lang w:eastAsia="en-GB"/>
        </w:rPr>
      </w:pPr>
      <w:r w:rsidRPr="0074527C">
        <w:rPr>
          <w:rFonts w:cs="Arial"/>
          <w:lang w:eastAsia="en-GB"/>
        </w:rPr>
        <w:t xml:space="preserve">A key </w:t>
      </w:r>
      <w:r w:rsidR="007A36F3">
        <w:rPr>
          <w:rFonts w:cs="Arial"/>
          <w:lang w:eastAsia="en-GB"/>
        </w:rPr>
        <w:t>responsibility</w:t>
      </w:r>
      <w:r w:rsidRPr="0074527C">
        <w:rPr>
          <w:rFonts w:cs="Arial"/>
          <w:lang w:eastAsia="en-GB"/>
        </w:rPr>
        <w:t xml:space="preserve"> of the OWP Joint Committee has been to oversee the delivery of an Oxfordshire </w:t>
      </w:r>
      <w:r w:rsidR="0074527C" w:rsidRPr="0074527C">
        <w:rPr>
          <w:rFonts w:cs="Arial"/>
          <w:lang w:eastAsia="en-GB"/>
        </w:rPr>
        <w:t>JMWMS</w:t>
      </w:r>
      <w:r w:rsidRPr="0074527C">
        <w:rPr>
          <w:rFonts w:cs="Arial"/>
          <w:lang w:eastAsia="en-GB"/>
        </w:rPr>
        <w:t xml:space="preserve">. </w:t>
      </w:r>
      <w:r w:rsidR="00A1286E">
        <w:rPr>
          <w:rFonts w:cs="Arial"/>
          <w:lang w:eastAsia="en-GB"/>
        </w:rPr>
        <w:t xml:space="preserve"> </w:t>
      </w:r>
      <w:r w:rsidRPr="0074527C">
        <w:rPr>
          <w:rFonts w:cs="Arial"/>
          <w:lang w:eastAsia="en-GB"/>
        </w:rPr>
        <w:t xml:space="preserve">This </w:t>
      </w:r>
      <w:r w:rsidR="00227B8A" w:rsidRPr="0074527C">
        <w:rPr>
          <w:rFonts w:cs="Arial"/>
          <w:lang w:eastAsia="en-GB"/>
        </w:rPr>
        <w:t>sets out Oxfordshire’s vision for the future of municipal</w:t>
      </w:r>
      <w:r w:rsidR="0095520F" w:rsidRPr="0074527C">
        <w:rPr>
          <w:rFonts w:cs="Arial"/>
          <w:lang w:eastAsia="en-GB"/>
        </w:rPr>
        <w:t xml:space="preserve"> waste management in the county:</w:t>
      </w:r>
    </w:p>
    <w:p w:rsidR="0095520F" w:rsidRPr="005B02A8" w:rsidRDefault="0095520F" w:rsidP="00792242">
      <w:pPr>
        <w:spacing w:after="0"/>
        <w:ind w:left="357"/>
        <w:jc w:val="both"/>
        <w:rPr>
          <w:rFonts w:cs="Arial"/>
          <w:i/>
          <w:lang w:eastAsia="en-GB"/>
        </w:rPr>
      </w:pPr>
      <w:proofErr w:type="gramStart"/>
      <w:r w:rsidRPr="005B02A8">
        <w:rPr>
          <w:rFonts w:cs="Arial"/>
          <w:i/>
          <w:lang w:eastAsia="en-GB"/>
        </w:rPr>
        <w:t>A society where everyone tries to prevent waste and see waste materials as a potential resource.</w:t>
      </w:r>
      <w:proofErr w:type="gramEnd"/>
      <w:r w:rsidRPr="005B02A8">
        <w:rPr>
          <w:rFonts w:cs="Arial"/>
          <w:i/>
          <w:lang w:eastAsia="en-GB"/>
        </w:rPr>
        <w:t xml:space="preserve"> </w:t>
      </w:r>
      <w:r w:rsidR="009C5232" w:rsidRPr="005B02A8">
        <w:rPr>
          <w:rFonts w:cs="Arial"/>
          <w:i/>
          <w:lang w:eastAsia="en-GB"/>
        </w:rPr>
        <w:t xml:space="preserve"> </w:t>
      </w:r>
      <w:r w:rsidRPr="005B02A8">
        <w:rPr>
          <w:rFonts w:cs="Arial"/>
          <w:i/>
          <w:lang w:eastAsia="en-GB"/>
        </w:rPr>
        <w:t>Oxfordshire is pursuing a clear vision for sustainable waste management and resource efficiency:</w:t>
      </w:r>
    </w:p>
    <w:p w:rsidR="0095520F" w:rsidRPr="005B02A8" w:rsidRDefault="0095520F" w:rsidP="00792242">
      <w:pPr>
        <w:spacing w:after="0"/>
        <w:ind w:left="357"/>
        <w:jc w:val="both"/>
        <w:rPr>
          <w:rFonts w:cs="Arial"/>
          <w:i/>
          <w:lang w:eastAsia="en-GB"/>
        </w:rPr>
      </w:pPr>
      <w:r w:rsidRPr="005B02A8">
        <w:rPr>
          <w:rFonts w:cs="Arial"/>
          <w:i/>
          <w:lang w:eastAsia="en-GB"/>
        </w:rPr>
        <w:t xml:space="preserve">“We will work in partnership to reduce waste and to maximise reuse, recycling and composting. </w:t>
      </w:r>
      <w:r w:rsidR="009C5232" w:rsidRPr="005B02A8">
        <w:rPr>
          <w:rFonts w:cs="Arial"/>
          <w:i/>
          <w:lang w:eastAsia="en-GB"/>
        </w:rPr>
        <w:t xml:space="preserve"> </w:t>
      </w:r>
      <w:r w:rsidRPr="005B02A8">
        <w:rPr>
          <w:rFonts w:cs="Arial"/>
          <w:i/>
          <w:lang w:eastAsia="en-GB"/>
        </w:rPr>
        <w:t>We will treat residual waste before disposal to further recover value and to minimise the environmental impact of managing our waste streams”</w:t>
      </w:r>
    </w:p>
    <w:p w:rsidR="0074527C" w:rsidRDefault="00A0762A" w:rsidP="00C6618C">
      <w:pPr>
        <w:pStyle w:val="ListParagraph"/>
        <w:numPr>
          <w:ilvl w:val="0"/>
          <w:numId w:val="39"/>
        </w:numPr>
        <w:spacing w:before="100" w:beforeAutospacing="1" w:after="100" w:afterAutospacing="1"/>
        <w:jc w:val="both"/>
        <w:rPr>
          <w:rFonts w:cs="Arial"/>
          <w:lang w:eastAsia="en-GB"/>
        </w:rPr>
      </w:pPr>
      <w:r>
        <w:rPr>
          <w:rFonts w:cs="Arial"/>
          <w:lang w:eastAsia="en-GB"/>
        </w:rPr>
        <w:t>The JMWMS articulates</w:t>
      </w:r>
      <w:r w:rsidR="003114EC">
        <w:rPr>
          <w:rFonts w:cs="Arial"/>
          <w:lang w:eastAsia="en-GB"/>
        </w:rPr>
        <w:t xml:space="preserve"> a number of policies that contribute to the delivery of the vision.</w:t>
      </w:r>
    </w:p>
    <w:p w:rsidR="00A0762A" w:rsidRPr="007A36F3" w:rsidRDefault="00A0762A" w:rsidP="00A0762A">
      <w:pPr>
        <w:pStyle w:val="ListParagraph"/>
        <w:spacing w:before="100" w:beforeAutospacing="1" w:after="100" w:afterAutospacing="1"/>
        <w:ind w:left="360"/>
        <w:jc w:val="both"/>
        <w:rPr>
          <w:rFonts w:cs="Arial"/>
          <w:lang w:eastAsia="en-GB"/>
        </w:rPr>
      </w:pPr>
    </w:p>
    <w:p w:rsidR="0050712A" w:rsidRDefault="0050712A" w:rsidP="0050712A">
      <w:pPr>
        <w:pStyle w:val="ListParagraph"/>
        <w:numPr>
          <w:ilvl w:val="1"/>
          <w:numId w:val="32"/>
        </w:numPr>
        <w:autoSpaceDE w:val="0"/>
        <w:autoSpaceDN w:val="0"/>
        <w:adjustRightInd w:val="0"/>
        <w:spacing w:after="0"/>
        <w:jc w:val="both"/>
        <w:rPr>
          <w:rFonts w:ascii="Bliss-Bold" w:eastAsiaTheme="minorHAnsi" w:hAnsi="Bliss-Bold" w:cs="Bliss-Bold"/>
          <w:bCs/>
        </w:rPr>
      </w:pPr>
      <w:r w:rsidRPr="0050712A">
        <w:rPr>
          <w:rFonts w:ascii="Bliss-Bold" w:eastAsiaTheme="minorHAnsi" w:hAnsi="Bliss-Bold" w:cs="Bliss-Bold"/>
          <w:bCs/>
        </w:rPr>
        <w:t>Oxfordshire Waste Partnership will encourage the efficient use of resources, reduce consumption and take responsibility for the waste that they produce.</w:t>
      </w:r>
    </w:p>
    <w:p w:rsidR="0050712A" w:rsidRDefault="0050712A" w:rsidP="0050712A">
      <w:pPr>
        <w:pStyle w:val="ListParagraph"/>
        <w:numPr>
          <w:ilvl w:val="1"/>
          <w:numId w:val="32"/>
        </w:numPr>
        <w:autoSpaceDE w:val="0"/>
        <w:autoSpaceDN w:val="0"/>
        <w:adjustRightInd w:val="0"/>
        <w:spacing w:after="0"/>
        <w:jc w:val="both"/>
        <w:rPr>
          <w:rFonts w:ascii="Bliss-Bold" w:eastAsiaTheme="minorHAnsi" w:hAnsi="Bliss-Bold" w:cs="Bliss-Bold"/>
          <w:bCs/>
        </w:rPr>
      </w:pPr>
      <w:r w:rsidRPr="0050712A">
        <w:rPr>
          <w:rFonts w:ascii="Bliss-Bold" w:eastAsiaTheme="minorHAnsi" w:hAnsi="Bliss-Bold" w:cs="Bliss-Bold"/>
          <w:bCs/>
        </w:rPr>
        <w:t>Oxfordshire Waste Partnership will lobby central government to focus</w:t>
      </w:r>
      <w:r>
        <w:rPr>
          <w:rFonts w:ascii="Bliss-Bold" w:eastAsiaTheme="minorHAnsi" w:hAnsi="Bliss-Bold" w:cs="Bliss-Bold"/>
          <w:bCs/>
        </w:rPr>
        <w:t xml:space="preserve"> </w:t>
      </w:r>
      <w:r w:rsidRPr="0050712A">
        <w:rPr>
          <w:rFonts w:ascii="Bliss-Bold" w:eastAsiaTheme="minorHAnsi" w:hAnsi="Bliss-Bold" w:cs="Bliss-Bold"/>
          <w:bCs/>
        </w:rPr>
        <w:t>on waste as an integral part of sustainable resource management.</w:t>
      </w:r>
    </w:p>
    <w:p w:rsidR="0050712A" w:rsidRDefault="0050712A" w:rsidP="0050712A">
      <w:pPr>
        <w:pStyle w:val="ListParagraph"/>
        <w:numPr>
          <w:ilvl w:val="1"/>
          <w:numId w:val="32"/>
        </w:numPr>
        <w:autoSpaceDE w:val="0"/>
        <w:autoSpaceDN w:val="0"/>
        <w:adjustRightInd w:val="0"/>
        <w:spacing w:after="0"/>
        <w:jc w:val="both"/>
        <w:rPr>
          <w:rFonts w:ascii="Bliss-Bold" w:eastAsiaTheme="minorHAnsi" w:hAnsi="Bliss-Bold" w:cs="Bliss-Bold"/>
          <w:bCs/>
        </w:rPr>
      </w:pPr>
      <w:r w:rsidRPr="0050712A">
        <w:rPr>
          <w:rFonts w:ascii="Bliss-Bold" w:eastAsiaTheme="minorHAnsi" w:hAnsi="Bliss-Bold" w:cs="Bliss-Bold"/>
          <w:bCs/>
        </w:rPr>
        <w:t>Oxfordshire Waste Partnership will help households and individuals to</w:t>
      </w:r>
      <w:r>
        <w:rPr>
          <w:rFonts w:ascii="Bliss-Bold" w:eastAsiaTheme="minorHAnsi" w:hAnsi="Bliss-Bold" w:cs="Bliss-Bold"/>
          <w:bCs/>
        </w:rPr>
        <w:t xml:space="preserve"> </w:t>
      </w:r>
      <w:r w:rsidRPr="0050712A">
        <w:rPr>
          <w:rFonts w:ascii="Bliss-Bold" w:eastAsiaTheme="minorHAnsi" w:hAnsi="Bliss-Bold" w:cs="Bliss-Bold"/>
          <w:bCs/>
        </w:rPr>
        <w:t>reduce and manage their waste in order to ensure zero growth or better</w:t>
      </w:r>
      <w:r>
        <w:rPr>
          <w:rFonts w:ascii="Bliss-Bold" w:eastAsiaTheme="minorHAnsi" w:hAnsi="Bliss-Bold" w:cs="Bliss-Bold"/>
          <w:bCs/>
        </w:rPr>
        <w:t xml:space="preserve"> </w:t>
      </w:r>
      <w:r w:rsidRPr="0050712A">
        <w:rPr>
          <w:rFonts w:ascii="Bliss-Bold" w:eastAsiaTheme="minorHAnsi" w:hAnsi="Bliss-Bold" w:cs="Bliss-Bold"/>
          <w:bCs/>
        </w:rPr>
        <w:t>of municipal waste per person per annum.</w:t>
      </w:r>
    </w:p>
    <w:p w:rsidR="0050712A" w:rsidRPr="0050712A" w:rsidRDefault="0050712A" w:rsidP="0050712A">
      <w:pPr>
        <w:pStyle w:val="ListParagraph"/>
        <w:numPr>
          <w:ilvl w:val="1"/>
          <w:numId w:val="32"/>
        </w:numPr>
        <w:autoSpaceDE w:val="0"/>
        <w:autoSpaceDN w:val="0"/>
        <w:adjustRightInd w:val="0"/>
        <w:spacing w:after="0"/>
        <w:jc w:val="both"/>
        <w:rPr>
          <w:rFonts w:ascii="Bliss-Bold" w:eastAsiaTheme="minorHAnsi" w:hAnsi="Bliss-Bold" w:cs="Bliss-Bold"/>
          <w:bCs/>
        </w:rPr>
      </w:pPr>
      <w:r w:rsidRPr="0050712A">
        <w:rPr>
          <w:rFonts w:ascii="Bliss-Bold" w:eastAsiaTheme="minorHAnsi" w:hAnsi="Bliss-Bold" w:cs="Bliss-Bold"/>
          <w:bCs/>
        </w:rPr>
        <w:t>Oxfordshire Waste Partnership will provide an integrated system of collection</w:t>
      </w:r>
      <w:r>
        <w:rPr>
          <w:rFonts w:ascii="Bliss-Bold" w:eastAsiaTheme="minorHAnsi" w:hAnsi="Bliss-Bold" w:cs="Bliss-Bold"/>
          <w:bCs/>
        </w:rPr>
        <w:t xml:space="preserve"> </w:t>
      </w:r>
      <w:r w:rsidRPr="0050712A">
        <w:rPr>
          <w:rFonts w:ascii="Bliss-Bold" w:eastAsiaTheme="minorHAnsi" w:hAnsi="Bliss-Bold" w:cs="Bliss-Bold"/>
          <w:bCs/>
        </w:rPr>
        <w:t>and processing of household waste which will achieve, as a minimum:</w:t>
      </w:r>
    </w:p>
    <w:p w:rsidR="0050712A" w:rsidRPr="00AD45FE" w:rsidRDefault="0050712A" w:rsidP="00AD45FE">
      <w:pPr>
        <w:autoSpaceDE w:val="0"/>
        <w:autoSpaceDN w:val="0"/>
        <w:adjustRightInd w:val="0"/>
        <w:spacing w:after="0"/>
        <w:ind w:left="720" w:firstLine="360"/>
        <w:jc w:val="both"/>
        <w:rPr>
          <w:rFonts w:ascii="Bliss-Bold" w:eastAsiaTheme="minorHAnsi" w:hAnsi="Bliss-Bold" w:cs="Bliss-Bold"/>
          <w:bCs/>
        </w:rPr>
      </w:pPr>
      <w:r w:rsidRPr="00AD45FE">
        <w:rPr>
          <w:rFonts w:ascii="Bliss-Bold" w:eastAsiaTheme="minorHAnsi" w:hAnsi="Bliss-Bold" w:cs="Bliss-Bold"/>
          <w:bCs/>
        </w:rPr>
        <w:t>By 31st March 2020: recycle or compost at least 65% of household waste;</w:t>
      </w:r>
      <w:r w:rsidR="00A1286E">
        <w:rPr>
          <w:rFonts w:ascii="Bliss-Bold" w:eastAsiaTheme="minorHAnsi" w:hAnsi="Bliss-Bold" w:cs="Bliss-Bold"/>
          <w:bCs/>
        </w:rPr>
        <w:t xml:space="preserve"> </w:t>
      </w:r>
    </w:p>
    <w:p w:rsidR="0050712A" w:rsidRDefault="0050712A" w:rsidP="00AD45FE">
      <w:pPr>
        <w:autoSpaceDE w:val="0"/>
        <w:autoSpaceDN w:val="0"/>
        <w:adjustRightInd w:val="0"/>
        <w:spacing w:after="0"/>
        <w:ind w:left="720" w:firstLine="360"/>
        <w:jc w:val="both"/>
        <w:rPr>
          <w:rFonts w:ascii="Bliss-Bold" w:eastAsiaTheme="minorHAnsi" w:hAnsi="Bliss-Bold" w:cs="Bliss-Bold"/>
          <w:bCs/>
        </w:rPr>
      </w:pPr>
      <w:r w:rsidRPr="00AD45FE">
        <w:rPr>
          <w:rFonts w:ascii="Bliss-Bold" w:eastAsiaTheme="minorHAnsi" w:hAnsi="Bliss-Bold" w:cs="Bliss-Bold"/>
          <w:bCs/>
        </w:rPr>
        <w:t xml:space="preserve">By 31st March 2025: recycle or compost </w:t>
      </w:r>
      <w:r w:rsidR="00A1286E">
        <w:rPr>
          <w:rFonts w:ascii="Bliss-Bold" w:eastAsiaTheme="minorHAnsi" w:hAnsi="Bliss-Bold" w:cs="Bliss-Bold"/>
          <w:bCs/>
        </w:rPr>
        <w:t>at least 70% of household waste.</w:t>
      </w:r>
    </w:p>
    <w:p w:rsidR="00AD45FE" w:rsidRDefault="00AD45FE" w:rsidP="00AD45FE">
      <w:pPr>
        <w:pStyle w:val="ListParagraph"/>
        <w:numPr>
          <w:ilvl w:val="1"/>
          <w:numId w:val="32"/>
        </w:numPr>
        <w:autoSpaceDE w:val="0"/>
        <w:autoSpaceDN w:val="0"/>
        <w:adjustRightInd w:val="0"/>
        <w:spacing w:after="0"/>
        <w:jc w:val="both"/>
        <w:rPr>
          <w:rFonts w:ascii="Bliss-Bold" w:eastAsiaTheme="minorHAnsi" w:hAnsi="Bliss-Bold" w:cs="Bliss-Bold"/>
          <w:bCs/>
        </w:rPr>
      </w:pPr>
      <w:r w:rsidRPr="00AD45FE">
        <w:rPr>
          <w:rFonts w:ascii="Bliss-Bold" w:eastAsiaTheme="minorHAnsi" w:hAnsi="Bliss-Bold" w:cs="Bliss-Bold"/>
          <w:bCs/>
        </w:rPr>
        <w:t>Oxfordshire Waste Partnership will ensure that recycling facilities and</w:t>
      </w:r>
      <w:r>
        <w:rPr>
          <w:rFonts w:ascii="Bliss-Bold" w:eastAsiaTheme="minorHAnsi" w:hAnsi="Bliss-Bold" w:cs="Bliss-Bold"/>
          <w:bCs/>
        </w:rPr>
        <w:t xml:space="preserve"> </w:t>
      </w:r>
      <w:r w:rsidRPr="00AD45FE">
        <w:rPr>
          <w:rFonts w:ascii="Bliss-Bold" w:eastAsiaTheme="minorHAnsi" w:hAnsi="Bliss-Bold" w:cs="Bliss-Bold"/>
          <w:bCs/>
        </w:rPr>
        <w:t>services are available to all residents.</w:t>
      </w:r>
    </w:p>
    <w:p w:rsidR="00AD45FE" w:rsidRDefault="00AD45FE" w:rsidP="00AD45FE">
      <w:pPr>
        <w:pStyle w:val="ListParagraph"/>
        <w:numPr>
          <w:ilvl w:val="1"/>
          <w:numId w:val="32"/>
        </w:numPr>
        <w:autoSpaceDE w:val="0"/>
        <w:autoSpaceDN w:val="0"/>
        <w:adjustRightInd w:val="0"/>
        <w:spacing w:after="0"/>
        <w:jc w:val="both"/>
        <w:rPr>
          <w:rFonts w:ascii="Bliss-Bold" w:eastAsiaTheme="minorHAnsi" w:hAnsi="Bliss-Bold" w:cs="Bliss-Bold"/>
          <w:bCs/>
        </w:rPr>
      </w:pPr>
      <w:r w:rsidRPr="00AD45FE">
        <w:rPr>
          <w:rFonts w:ascii="Bliss-Bold" w:eastAsiaTheme="minorHAnsi" w:hAnsi="Bliss-Bold" w:cs="Bliss-Bold"/>
          <w:bCs/>
        </w:rPr>
        <w:t>Oxfordshire Waste Partnership will encourage businesses to reduce, reuse and</w:t>
      </w:r>
      <w:r>
        <w:rPr>
          <w:rFonts w:ascii="Bliss-Bold" w:eastAsiaTheme="minorHAnsi" w:hAnsi="Bliss-Bold" w:cs="Bliss-Bold"/>
          <w:bCs/>
        </w:rPr>
        <w:t xml:space="preserve"> </w:t>
      </w:r>
      <w:r w:rsidRPr="00AD45FE">
        <w:rPr>
          <w:rFonts w:ascii="Bliss-Bold" w:eastAsiaTheme="minorHAnsi" w:hAnsi="Bliss-Bold" w:cs="Bliss-Bold"/>
          <w:bCs/>
        </w:rPr>
        <w:t>recycle by providing good quality recycling services, information and advice.</w:t>
      </w:r>
    </w:p>
    <w:p w:rsidR="00AD45FE" w:rsidRDefault="00AD45FE" w:rsidP="00AD45FE">
      <w:pPr>
        <w:pStyle w:val="ListParagraph"/>
        <w:numPr>
          <w:ilvl w:val="1"/>
          <w:numId w:val="32"/>
        </w:numPr>
        <w:autoSpaceDE w:val="0"/>
        <w:autoSpaceDN w:val="0"/>
        <w:adjustRightInd w:val="0"/>
        <w:spacing w:after="0"/>
        <w:jc w:val="both"/>
        <w:rPr>
          <w:rFonts w:ascii="Bliss-Bold" w:eastAsiaTheme="minorHAnsi" w:hAnsi="Bliss-Bold" w:cs="Bliss-Bold"/>
          <w:bCs/>
        </w:rPr>
      </w:pPr>
      <w:r w:rsidRPr="00AD45FE">
        <w:rPr>
          <w:rFonts w:ascii="Bliss-Bold" w:eastAsiaTheme="minorHAnsi" w:hAnsi="Bliss-Bold" w:cs="Bliss-Bold"/>
          <w:bCs/>
        </w:rPr>
        <w:t>Oxfordshire Waste Partnership will minimise waste to landfill and recover energy</w:t>
      </w:r>
      <w:r>
        <w:rPr>
          <w:rFonts w:ascii="Bliss-Bold" w:eastAsiaTheme="minorHAnsi" w:hAnsi="Bliss-Bold" w:cs="Bliss-Bold"/>
          <w:bCs/>
        </w:rPr>
        <w:t xml:space="preserve"> </w:t>
      </w:r>
      <w:r w:rsidRPr="00AD45FE">
        <w:rPr>
          <w:rFonts w:ascii="Bliss-Bold" w:eastAsiaTheme="minorHAnsi" w:hAnsi="Bliss-Bold" w:cs="Bliss-Bold"/>
          <w:bCs/>
        </w:rPr>
        <w:t xml:space="preserve">from non-recyclable waste through the operation of the </w:t>
      </w:r>
      <w:proofErr w:type="spellStart"/>
      <w:r w:rsidRPr="00AD45FE">
        <w:rPr>
          <w:rFonts w:ascii="Bliss-Bold" w:eastAsiaTheme="minorHAnsi" w:hAnsi="Bliss-Bold" w:cs="Bliss-Bold"/>
          <w:bCs/>
        </w:rPr>
        <w:t>Ardley</w:t>
      </w:r>
      <w:proofErr w:type="spellEnd"/>
      <w:r w:rsidRPr="00AD45FE">
        <w:rPr>
          <w:rFonts w:ascii="Bliss-Bold" w:eastAsiaTheme="minorHAnsi" w:hAnsi="Bliss-Bold" w:cs="Bliss-Bold"/>
          <w:bCs/>
        </w:rPr>
        <w:t xml:space="preserve"> Energy from Waste</w:t>
      </w:r>
      <w:r>
        <w:rPr>
          <w:rFonts w:ascii="Bliss-Bold" w:eastAsiaTheme="minorHAnsi" w:hAnsi="Bliss-Bold" w:cs="Bliss-Bold"/>
          <w:bCs/>
        </w:rPr>
        <w:t xml:space="preserve"> </w:t>
      </w:r>
      <w:r w:rsidRPr="00AD45FE">
        <w:rPr>
          <w:rFonts w:ascii="Bliss-Bold" w:eastAsiaTheme="minorHAnsi" w:hAnsi="Bliss-Bold" w:cs="Bliss-Bold"/>
          <w:bCs/>
        </w:rPr>
        <w:t>facility. We will seek to landfill no more than 5% of non-recyclable household waste.</w:t>
      </w:r>
    </w:p>
    <w:p w:rsidR="00AD45FE" w:rsidRDefault="00AD45FE" w:rsidP="00A54F15">
      <w:pPr>
        <w:pStyle w:val="ListParagraph"/>
        <w:numPr>
          <w:ilvl w:val="1"/>
          <w:numId w:val="32"/>
        </w:numPr>
        <w:autoSpaceDE w:val="0"/>
        <w:autoSpaceDN w:val="0"/>
        <w:adjustRightInd w:val="0"/>
        <w:spacing w:after="0"/>
        <w:jc w:val="both"/>
        <w:rPr>
          <w:rFonts w:ascii="Bliss-Bold" w:eastAsiaTheme="minorHAnsi" w:hAnsi="Bliss-Bold" w:cs="Bliss-Bold"/>
          <w:bCs/>
        </w:rPr>
      </w:pPr>
      <w:r w:rsidRPr="00AD45FE">
        <w:rPr>
          <w:rFonts w:ascii="Bliss-Bold" w:eastAsiaTheme="minorHAnsi" w:hAnsi="Bliss-Bold" w:cs="Bliss-Bold"/>
          <w:bCs/>
        </w:rPr>
        <w:t>Oxfordshire Waste Partnership will provide waste management services for specialised,</w:t>
      </w:r>
      <w:r w:rsidR="00A54F15">
        <w:rPr>
          <w:rFonts w:ascii="Bliss-Bold" w:eastAsiaTheme="minorHAnsi" w:hAnsi="Bliss-Bold" w:cs="Bliss-Bold"/>
          <w:bCs/>
        </w:rPr>
        <w:t xml:space="preserve"> </w:t>
      </w:r>
      <w:r w:rsidRPr="00A54F15">
        <w:rPr>
          <w:rFonts w:ascii="Bliss-Bold" w:eastAsiaTheme="minorHAnsi" w:hAnsi="Bliss-Bold" w:cs="Bliss-Bold"/>
          <w:bCs/>
        </w:rPr>
        <w:t>potentially polluting material streams such as hazardous waste and waste electrical</w:t>
      </w:r>
      <w:r w:rsidR="00A54F15">
        <w:rPr>
          <w:rFonts w:ascii="Bliss-Bold" w:eastAsiaTheme="minorHAnsi" w:hAnsi="Bliss-Bold" w:cs="Bliss-Bold"/>
          <w:bCs/>
        </w:rPr>
        <w:t xml:space="preserve"> </w:t>
      </w:r>
      <w:r w:rsidRPr="00A54F15">
        <w:rPr>
          <w:rFonts w:ascii="Bliss-Bold" w:eastAsiaTheme="minorHAnsi" w:hAnsi="Bliss-Bold" w:cs="Bliss-Bold"/>
          <w:bCs/>
        </w:rPr>
        <w:t>and electronic equipment, which as a minimum meet legislative requirements.</w:t>
      </w:r>
    </w:p>
    <w:p w:rsidR="00A54F15" w:rsidRDefault="00A54F15" w:rsidP="00A54F15">
      <w:pPr>
        <w:pStyle w:val="ListParagraph"/>
        <w:numPr>
          <w:ilvl w:val="1"/>
          <w:numId w:val="32"/>
        </w:numPr>
        <w:autoSpaceDE w:val="0"/>
        <w:autoSpaceDN w:val="0"/>
        <w:adjustRightInd w:val="0"/>
        <w:spacing w:after="0"/>
        <w:jc w:val="both"/>
        <w:rPr>
          <w:rFonts w:ascii="Bliss-Bold" w:eastAsiaTheme="minorHAnsi" w:hAnsi="Bliss-Bold" w:cs="Bliss-Bold"/>
          <w:bCs/>
        </w:rPr>
      </w:pPr>
      <w:r w:rsidRPr="00A54F15">
        <w:rPr>
          <w:rFonts w:ascii="Bliss-Bold" w:eastAsiaTheme="minorHAnsi" w:hAnsi="Bliss-Bold" w:cs="Bliss-Bold"/>
          <w:bCs/>
        </w:rPr>
        <w:t>Oxfordshire Waste Partnership, working with the Waste Planning Authority, will ensure</w:t>
      </w:r>
      <w:r>
        <w:rPr>
          <w:rFonts w:ascii="Bliss-Bold" w:eastAsiaTheme="minorHAnsi" w:hAnsi="Bliss-Bold" w:cs="Bliss-Bold"/>
          <w:bCs/>
        </w:rPr>
        <w:t xml:space="preserve"> </w:t>
      </w:r>
      <w:r w:rsidRPr="00A54F15">
        <w:rPr>
          <w:rFonts w:ascii="Bliss-Bold" w:eastAsiaTheme="minorHAnsi" w:hAnsi="Bliss-Bold" w:cs="Bliss-Bold"/>
          <w:bCs/>
        </w:rPr>
        <w:t>that waste facilities are suitably sized and distributed with the aim of minimising the</w:t>
      </w:r>
      <w:r>
        <w:rPr>
          <w:rFonts w:ascii="Bliss-Bold" w:eastAsiaTheme="minorHAnsi" w:hAnsi="Bliss-Bold" w:cs="Bliss-Bold"/>
          <w:bCs/>
        </w:rPr>
        <w:t xml:space="preserve"> </w:t>
      </w:r>
      <w:r w:rsidRPr="00A54F15">
        <w:rPr>
          <w:rFonts w:ascii="Bliss-Bold" w:eastAsiaTheme="minorHAnsi" w:hAnsi="Bliss-Bold" w:cs="Bliss-Bold"/>
          <w:bCs/>
        </w:rPr>
        <w:t>transport of waste. Facilities will be well related to areas of the population, given the</w:t>
      </w:r>
      <w:r>
        <w:rPr>
          <w:rFonts w:ascii="Bliss-Bold" w:eastAsiaTheme="minorHAnsi" w:hAnsi="Bliss-Bold" w:cs="Bliss-Bold"/>
          <w:bCs/>
        </w:rPr>
        <w:t xml:space="preserve"> </w:t>
      </w:r>
      <w:r w:rsidRPr="00A54F15">
        <w:rPr>
          <w:rFonts w:ascii="Bliss-Bold" w:eastAsiaTheme="minorHAnsi" w:hAnsi="Bliss-Bold" w:cs="Bliss-Bold"/>
          <w:bCs/>
        </w:rPr>
        <w:t>environmental and amenity constraints, and the availability of suitable sites.</w:t>
      </w:r>
    </w:p>
    <w:p w:rsidR="00A54F15" w:rsidRDefault="00A54F15" w:rsidP="00A54F15">
      <w:pPr>
        <w:pStyle w:val="ListParagraph"/>
        <w:numPr>
          <w:ilvl w:val="1"/>
          <w:numId w:val="32"/>
        </w:numPr>
        <w:autoSpaceDE w:val="0"/>
        <w:autoSpaceDN w:val="0"/>
        <w:adjustRightInd w:val="0"/>
        <w:spacing w:after="0"/>
        <w:jc w:val="both"/>
        <w:rPr>
          <w:rFonts w:ascii="Bliss-Bold" w:eastAsiaTheme="minorHAnsi" w:hAnsi="Bliss-Bold" w:cs="Bliss-Bold"/>
          <w:bCs/>
        </w:rPr>
      </w:pPr>
      <w:r w:rsidRPr="00A54F15">
        <w:rPr>
          <w:rFonts w:ascii="Bliss-Bold" w:eastAsiaTheme="minorHAnsi" w:hAnsi="Bliss-Bold" w:cs="Bliss-Bold"/>
          <w:bCs/>
        </w:rPr>
        <w:t>Oxfordshire Waste Partnership will assist the development</w:t>
      </w:r>
      <w:r>
        <w:rPr>
          <w:rFonts w:ascii="Bliss-Bold" w:eastAsiaTheme="minorHAnsi" w:hAnsi="Bliss-Bold" w:cs="Bliss-Bold"/>
          <w:bCs/>
        </w:rPr>
        <w:t xml:space="preserve"> </w:t>
      </w:r>
      <w:r w:rsidRPr="00A54F15">
        <w:rPr>
          <w:rFonts w:ascii="Bliss-Bold" w:eastAsiaTheme="minorHAnsi" w:hAnsi="Bliss-Bold" w:cs="Bliss-Bold"/>
          <w:bCs/>
        </w:rPr>
        <w:t>of local markets for recovered materials.</w:t>
      </w:r>
    </w:p>
    <w:p w:rsidR="00A54F15" w:rsidRDefault="00A54F15" w:rsidP="00A54F15">
      <w:pPr>
        <w:pStyle w:val="ListParagraph"/>
        <w:numPr>
          <w:ilvl w:val="1"/>
          <w:numId w:val="32"/>
        </w:numPr>
        <w:autoSpaceDE w:val="0"/>
        <w:autoSpaceDN w:val="0"/>
        <w:adjustRightInd w:val="0"/>
        <w:spacing w:after="0"/>
        <w:jc w:val="both"/>
        <w:rPr>
          <w:rFonts w:ascii="Bliss-Bold" w:eastAsiaTheme="minorHAnsi" w:hAnsi="Bliss-Bold" w:cs="Bliss-Bold"/>
          <w:bCs/>
        </w:rPr>
      </w:pPr>
      <w:r w:rsidRPr="00A54F15">
        <w:rPr>
          <w:rFonts w:ascii="Bliss-Bold" w:eastAsiaTheme="minorHAnsi" w:hAnsi="Bliss-Bold" w:cs="Bliss-Bold"/>
          <w:bCs/>
        </w:rPr>
        <w:lastRenderedPageBreak/>
        <w:t>Oxfordshire Waste Partnership councils will work together, with local</w:t>
      </w:r>
      <w:r>
        <w:rPr>
          <w:rFonts w:ascii="Bliss-Bold" w:eastAsiaTheme="minorHAnsi" w:hAnsi="Bliss-Bold" w:cs="Bliss-Bold"/>
          <w:bCs/>
        </w:rPr>
        <w:t xml:space="preserve"> </w:t>
      </w:r>
      <w:r w:rsidRPr="00A54F15">
        <w:rPr>
          <w:rFonts w:ascii="Bliss-Bold" w:eastAsiaTheme="minorHAnsi" w:hAnsi="Bliss-Bold" w:cs="Bliss-Bold"/>
          <w:bCs/>
        </w:rPr>
        <w:t>communities, and with our service providers to reduce the environmental</w:t>
      </w:r>
      <w:r>
        <w:rPr>
          <w:rFonts w:ascii="Bliss-Bold" w:eastAsiaTheme="minorHAnsi" w:hAnsi="Bliss-Bold" w:cs="Bliss-Bold"/>
          <w:bCs/>
        </w:rPr>
        <w:t xml:space="preserve"> </w:t>
      </w:r>
      <w:r w:rsidRPr="00A54F15">
        <w:rPr>
          <w:rFonts w:ascii="Bliss-Bold" w:eastAsiaTheme="minorHAnsi" w:hAnsi="Bliss-Bold" w:cs="Bliss-Bold"/>
          <w:bCs/>
        </w:rPr>
        <w:t>and financial costs of waste management.</w:t>
      </w:r>
    </w:p>
    <w:p w:rsidR="00A54F15" w:rsidRDefault="00A54F15" w:rsidP="00A54F15">
      <w:pPr>
        <w:pStyle w:val="ListParagraph"/>
        <w:numPr>
          <w:ilvl w:val="1"/>
          <w:numId w:val="32"/>
        </w:numPr>
        <w:autoSpaceDE w:val="0"/>
        <w:autoSpaceDN w:val="0"/>
        <w:adjustRightInd w:val="0"/>
        <w:spacing w:after="0"/>
        <w:jc w:val="both"/>
        <w:rPr>
          <w:rFonts w:ascii="Bliss-Bold" w:eastAsiaTheme="minorHAnsi" w:hAnsi="Bliss-Bold" w:cs="Bliss-Bold"/>
          <w:bCs/>
        </w:rPr>
      </w:pPr>
      <w:r w:rsidRPr="00A54F15">
        <w:rPr>
          <w:rFonts w:ascii="Bliss-Bold" w:eastAsiaTheme="minorHAnsi" w:hAnsi="Bliss-Bold" w:cs="Bliss-Bold"/>
          <w:bCs/>
        </w:rPr>
        <w:t>Oxfordshire Waste Partnership will seek to improve local environmental</w:t>
      </w:r>
      <w:r>
        <w:rPr>
          <w:rFonts w:ascii="Bliss-Bold" w:eastAsiaTheme="minorHAnsi" w:hAnsi="Bliss-Bold" w:cs="Bliss-Bold"/>
          <w:bCs/>
        </w:rPr>
        <w:t xml:space="preserve"> </w:t>
      </w:r>
      <w:r w:rsidRPr="00A54F15">
        <w:rPr>
          <w:rFonts w:ascii="Bliss-Bold" w:eastAsiaTheme="minorHAnsi" w:hAnsi="Bliss-Bold" w:cs="Bliss-Bold"/>
          <w:bCs/>
        </w:rPr>
        <w:t>quality through effective communications and enforcement activity.</w:t>
      </w:r>
    </w:p>
    <w:p w:rsidR="00A54F15" w:rsidRDefault="00A54F15" w:rsidP="00A54F15">
      <w:pPr>
        <w:autoSpaceDE w:val="0"/>
        <w:autoSpaceDN w:val="0"/>
        <w:adjustRightInd w:val="0"/>
        <w:spacing w:after="0"/>
        <w:jc w:val="both"/>
        <w:rPr>
          <w:rFonts w:ascii="Bliss-Bold" w:eastAsiaTheme="minorHAnsi" w:hAnsi="Bliss-Bold" w:cs="Bliss-Bold"/>
          <w:bCs/>
        </w:rPr>
      </w:pPr>
    </w:p>
    <w:p w:rsidR="00F3164E" w:rsidRDefault="00A0762A" w:rsidP="00C6618C">
      <w:pPr>
        <w:pStyle w:val="ListParagraph"/>
        <w:numPr>
          <w:ilvl w:val="0"/>
          <w:numId w:val="39"/>
        </w:numPr>
        <w:autoSpaceDE w:val="0"/>
        <w:autoSpaceDN w:val="0"/>
        <w:adjustRightInd w:val="0"/>
        <w:spacing w:after="0"/>
        <w:jc w:val="both"/>
        <w:rPr>
          <w:rFonts w:ascii="Bliss-Bold" w:eastAsiaTheme="minorHAnsi" w:hAnsi="Bliss-Bold" w:cs="Bliss-Bold"/>
          <w:bCs/>
        </w:rPr>
      </w:pPr>
      <w:r>
        <w:rPr>
          <w:rFonts w:ascii="Bliss-Bold" w:eastAsiaTheme="minorHAnsi" w:hAnsi="Bliss-Bold" w:cs="Bliss-Bold"/>
          <w:bCs/>
        </w:rPr>
        <w:t xml:space="preserve">To date, </w:t>
      </w:r>
      <w:r w:rsidR="00F3164E" w:rsidRPr="00F3164E">
        <w:rPr>
          <w:rFonts w:ascii="Bliss-Bold" w:eastAsiaTheme="minorHAnsi" w:hAnsi="Bliss-Bold" w:cs="Bliss-Bold"/>
          <w:bCs/>
        </w:rPr>
        <w:t>OWP</w:t>
      </w:r>
      <w:r>
        <w:rPr>
          <w:rFonts w:ascii="Bliss-Bold" w:eastAsiaTheme="minorHAnsi" w:hAnsi="Bliss-Bold" w:cs="Bliss-Bold"/>
          <w:bCs/>
        </w:rPr>
        <w:t>’s achievements include</w:t>
      </w:r>
      <w:r w:rsidR="00F3164E" w:rsidRPr="00F3164E">
        <w:rPr>
          <w:rFonts w:ascii="Bliss-Bold" w:eastAsiaTheme="minorHAnsi" w:hAnsi="Bliss-Bold" w:cs="Bliss-Bold"/>
          <w:bCs/>
        </w:rPr>
        <w:t>:</w:t>
      </w:r>
    </w:p>
    <w:p w:rsidR="00F3164E" w:rsidRDefault="00A0762A" w:rsidP="00C6618C">
      <w:pPr>
        <w:pStyle w:val="ListParagraph"/>
        <w:numPr>
          <w:ilvl w:val="0"/>
          <w:numId w:val="38"/>
        </w:numPr>
        <w:autoSpaceDE w:val="0"/>
        <w:autoSpaceDN w:val="0"/>
        <w:adjustRightInd w:val="0"/>
        <w:spacing w:after="0"/>
        <w:ind w:left="1134"/>
        <w:jc w:val="both"/>
        <w:rPr>
          <w:rFonts w:ascii="Bliss-Bold" w:eastAsiaTheme="minorHAnsi" w:hAnsi="Bliss-Bold" w:cs="Bliss-Bold"/>
          <w:bCs/>
        </w:rPr>
      </w:pPr>
      <w:r>
        <w:rPr>
          <w:rFonts w:ascii="Bliss-Bold" w:eastAsiaTheme="minorHAnsi" w:hAnsi="Bliss-Bold" w:cs="Bliss-Bold"/>
          <w:bCs/>
        </w:rPr>
        <w:t>Reducing</w:t>
      </w:r>
      <w:r w:rsidR="00F3164E" w:rsidRPr="00F3164E">
        <w:rPr>
          <w:rFonts w:ascii="Bliss-Bold" w:eastAsiaTheme="minorHAnsi" w:hAnsi="Bliss-Bold" w:cs="Bliss-Bold"/>
          <w:bCs/>
        </w:rPr>
        <w:t xml:space="preserve"> the amount of household waste generated by 8%</w:t>
      </w:r>
      <w:r>
        <w:rPr>
          <w:rFonts w:ascii="Bliss-Bold" w:eastAsiaTheme="minorHAnsi" w:hAnsi="Bliss-Bold" w:cs="Bliss-Bold"/>
          <w:bCs/>
        </w:rPr>
        <w:t>;</w:t>
      </w:r>
    </w:p>
    <w:p w:rsidR="00F3164E" w:rsidRDefault="00A0762A" w:rsidP="00C6618C">
      <w:pPr>
        <w:pStyle w:val="ListParagraph"/>
        <w:numPr>
          <w:ilvl w:val="0"/>
          <w:numId w:val="38"/>
        </w:numPr>
        <w:autoSpaceDE w:val="0"/>
        <w:autoSpaceDN w:val="0"/>
        <w:adjustRightInd w:val="0"/>
        <w:spacing w:after="0"/>
        <w:ind w:left="1134"/>
        <w:jc w:val="both"/>
        <w:rPr>
          <w:rFonts w:ascii="Bliss-Bold" w:eastAsiaTheme="minorHAnsi" w:hAnsi="Bliss-Bold" w:cs="Bliss-Bold"/>
          <w:bCs/>
        </w:rPr>
      </w:pPr>
      <w:r>
        <w:rPr>
          <w:rFonts w:ascii="Bliss-Bold" w:eastAsiaTheme="minorHAnsi" w:hAnsi="Bliss-Bold" w:cs="Bliss-Bold"/>
          <w:bCs/>
        </w:rPr>
        <w:t>Increasing</w:t>
      </w:r>
      <w:r w:rsidR="00F3164E" w:rsidRPr="00F3164E">
        <w:rPr>
          <w:rFonts w:ascii="Bliss-Bold" w:eastAsiaTheme="minorHAnsi" w:hAnsi="Bliss-Bold" w:cs="Bliss-Bold"/>
          <w:bCs/>
        </w:rPr>
        <w:t xml:space="preserve"> the amount of household waste recycled and composted from 38.5% in</w:t>
      </w:r>
      <w:r w:rsidR="00F3164E">
        <w:rPr>
          <w:rFonts w:ascii="Bliss-Bold" w:eastAsiaTheme="minorHAnsi" w:hAnsi="Bliss-Bold" w:cs="Bliss-Bold"/>
          <w:bCs/>
        </w:rPr>
        <w:t xml:space="preserve"> </w:t>
      </w:r>
      <w:r w:rsidR="00F3164E" w:rsidRPr="00F3164E">
        <w:rPr>
          <w:rFonts w:ascii="Bliss-Bold" w:eastAsiaTheme="minorHAnsi" w:hAnsi="Bliss-Bold" w:cs="Bliss-Bold"/>
          <w:bCs/>
        </w:rPr>
        <w:t>2006/07 to over 60% in 2011/12</w:t>
      </w:r>
      <w:r>
        <w:rPr>
          <w:rFonts w:ascii="Bliss-Bold" w:eastAsiaTheme="minorHAnsi" w:hAnsi="Bliss-Bold" w:cs="Bliss-Bold"/>
          <w:bCs/>
        </w:rPr>
        <w:t>;</w:t>
      </w:r>
    </w:p>
    <w:p w:rsidR="00F3164E" w:rsidRDefault="00A0762A" w:rsidP="00C6618C">
      <w:pPr>
        <w:pStyle w:val="ListParagraph"/>
        <w:numPr>
          <w:ilvl w:val="0"/>
          <w:numId w:val="38"/>
        </w:numPr>
        <w:autoSpaceDE w:val="0"/>
        <w:autoSpaceDN w:val="0"/>
        <w:adjustRightInd w:val="0"/>
        <w:spacing w:after="0"/>
        <w:ind w:left="1134"/>
        <w:jc w:val="both"/>
        <w:rPr>
          <w:rFonts w:ascii="Bliss-Bold" w:eastAsiaTheme="minorHAnsi" w:hAnsi="Bliss-Bold" w:cs="Bliss-Bold"/>
          <w:bCs/>
        </w:rPr>
      </w:pPr>
      <w:r>
        <w:rPr>
          <w:rFonts w:ascii="Bliss-Bold" w:eastAsiaTheme="minorHAnsi" w:hAnsi="Bliss-Bold" w:cs="Bliss-Bold"/>
          <w:bCs/>
        </w:rPr>
        <w:t>Reducing</w:t>
      </w:r>
      <w:r w:rsidR="00F3164E" w:rsidRPr="00F3164E">
        <w:rPr>
          <w:rFonts w:ascii="Bliss-Bold" w:eastAsiaTheme="minorHAnsi" w:hAnsi="Bliss-Bold" w:cs="Bliss-Bold"/>
          <w:bCs/>
        </w:rPr>
        <w:t xml:space="preserve"> the amount of household waste sent to landfill from 61.4% in 2006/7 to</w:t>
      </w:r>
      <w:r w:rsidR="00F3164E">
        <w:rPr>
          <w:rFonts w:ascii="Bliss-Bold" w:eastAsiaTheme="minorHAnsi" w:hAnsi="Bliss-Bold" w:cs="Bliss-Bold"/>
          <w:bCs/>
        </w:rPr>
        <w:t xml:space="preserve"> </w:t>
      </w:r>
      <w:r w:rsidR="00F3164E" w:rsidRPr="00F3164E">
        <w:rPr>
          <w:rFonts w:ascii="Bliss-Bold" w:eastAsiaTheme="minorHAnsi" w:hAnsi="Bliss-Bold" w:cs="Bliss-Bold"/>
          <w:bCs/>
        </w:rPr>
        <w:t>38% in 2011/12</w:t>
      </w:r>
      <w:r>
        <w:rPr>
          <w:rFonts w:ascii="Bliss-Bold" w:eastAsiaTheme="minorHAnsi" w:hAnsi="Bliss-Bold" w:cs="Bliss-Bold"/>
          <w:bCs/>
        </w:rPr>
        <w:t>; and</w:t>
      </w:r>
    </w:p>
    <w:p w:rsidR="00A54F15" w:rsidRDefault="00A0762A" w:rsidP="00C6618C">
      <w:pPr>
        <w:pStyle w:val="ListParagraph"/>
        <w:numPr>
          <w:ilvl w:val="0"/>
          <w:numId w:val="38"/>
        </w:numPr>
        <w:autoSpaceDE w:val="0"/>
        <w:autoSpaceDN w:val="0"/>
        <w:adjustRightInd w:val="0"/>
        <w:spacing w:after="0"/>
        <w:ind w:left="1134"/>
        <w:jc w:val="both"/>
        <w:rPr>
          <w:rFonts w:ascii="Bliss-Bold" w:eastAsiaTheme="minorHAnsi" w:hAnsi="Bliss-Bold" w:cs="Bliss-Bold"/>
          <w:bCs/>
        </w:rPr>
      </w:pPr>
      <w:r>
        <w:rPr>
          <w:rFonts w:ascii="Bliss-Bold" w:eastAsiaTheme="minorHAnsi" w:hAnsi="Bliss-Bold" w:cs="Bliss-Bold"/>
          <w:bCs/>
        </w:rPr>
        <w:t>Obtaining</w:t>
      </w:r>
      <w:r w:rsidR="00F3164E" w:rsidRPr="00F3164E">
        <w:rPr>
          <w:rFonts w:ascii="Bliss-Bold" w:eastAsiaTheme="minorHAnsi" w:hAnsi="Bliss-Bold" w:cs="Bliss-Bold"/>
          <w:bCs/>
        </w:rPr>
        <w:t xml:space="preserve"> more than £1 million in Performance Reward Grant from Government</w:t>
      </w:r>
      <w:r w:rsidR="00F3164E">
        <w:rPr>
          <w:rFonts w:ascii="Bliss-Bold" w:eastAsiaTheme="minorHAnsi" w:hAnsi="Bliss-Bold" w:cs="Bliss-Bold"/>
          <w:bCs/>
        </w:rPr>
        <w:t xml:space="preserve"> </w:t>
      </w:r>
      <w:r>
        <w:rPr>
          <w:rFonts w:ascii="Bliss-Bold" w:eastAsiaTheme="minorHAnsi" w:hAnsi="Bliss-Bold" w:cs="Bliss-Bold"/>
          <w:bCs/>
        </w:rPr>
        <w:t>and working</w:t>
      </w:r>
      <w:r w:rsidR="00F3164E" w:rsidRPr="00F3164E">
        <w:rPr>
          <w:rFonts w:ascii="Bliss-Bold" w:eastAsiaTheme="minorHAnsi" w:hAnsi="Bliss-Bold" w:cs="Bliss-Bold"/>
          <w:bCs/>
        </w:rPr>
        <w:t xml:space="preserve"> collaboratively to reinvest funds in new waste management services</w:t>
      </w:r>
      <w:r w:rsidR="00F3164E">
        <w:rPr>
          <w:rFonts w:ascii="Bliss-Bold" w:eastAsiaTheme="minorHAnsi" w:hAnsi="Bliss-Bold" w:cs="Bliss-Bold"/>
          <w:bCs/>
        </w:rPr>
        <w:t xml:space="preserve"> </w:t>
      </w:r>
      <w:r w:rsidR="00F3164E" w:rsidRPr="00F3164E">
        <w:rPr>
          <w:rFonts w:ascii="Bliss-Bold" w:eastAsiaTheme="minorHAnsi" w:hAnsi="Bliss-Bold" w:cs="Bliss-Bold"/>
          <w:bCs/>
        </w:rPr>
        <w:t>(through the establishment of the OWP New Initiatives Fund).</w:t>
      </w:r>
    </w:p>
    <w:p w:rsidR="00E62CF0" w:rsidRDefault="00E62CF0" w:rsidP="00193FCC">
      <w:pPr>
        <w:spacing w:after="0"/>
        <w:rPr>
          <w:rFonts w:cs="Arial"/>
          <w:b/>
          <w:lang w:val="en"/>
        </w:rPr>
      </w:pPr>
    </w:p>
    <w:p w:rsidR="006C4FD5" w:rsidRPr="006C4FD5" w:rsidRDefault="00316981" w:rsidP="00193FCC">
      <w:pPr>
        <w:spacing w:after="0"/>
        <w:rPr>
          <w:rFonts w:cs="Arial"/>
          <w:b/>
          <w:lang w:val="en"/>
        </w:rPr>
      </w:pPr>
      <w:r>
        <w:rPr>
          <w:rFonts w:cs="Arial"/>
          <w:b/>
          <w:lang w:eastAsia="en-GB"/>
        </w:rPr>
        <w:t>Funding</w:t>
      </w:r>
    </w:p>
    <w:p w:rsidR="00F3164E" w:rsidRDefault="00F3164E" w:rsidP="00C6618C">
      <w:pPr>
        <w:pStyle w:val="ListParagraph"/>
        <w:numPr>
          <w:ilvl w:val="0"/>
          <w:numId w:val="39"/>
        </w:numPr>
        <w:spacing w:before="100" w:beforeAutospacing="1" w:after="100" w:afterAutospacing="1"/>
        <w:jc w:val="both"/>
        <w:rPr>
          <w:rFonts w:cs="Arial"/>
          <w:lang w:eastAsia="en-GB"/>
        </w:rPr>
      </w:pPr>
      <w:r w:rsidRPr="0074527C">
        <w:rPr>
          <w:rFonts w:cs="Arial"/>
          <w:lang w:eastAsia="en-GB"/>
        </w:rPr>
        <w:t xml:space="preserve">The </w:t>
      </w:r>
      <w:r w:rsidR="00E62CF0">
        <w:rPr>
          <w:rFonts w:cs="Arial"/>
          <w:lang w:eastAsia="en-GB"/>
        </w:rPr>
        <w:t>OWP</w:t>
      </w:r>
      <w:r w:rsidRPr="0074527C">
        <w:rPr>
          <w:rFonts w:cs="Arial"/>
          <w:lang w:eastAsia="en-GB"/>
        </w:rPr>
        <w:t xml:space="preserve"> has historically been allocated funding through partner contributions from county and district councils, with the majority share of funding coming from the county council. Funding has supported delivery of the JMWMS through employment of two full time officers</w:t>
      </w:r>
      <w:r w:rsidR="007A719F">
        <w:rPr>
          <w:rFonts w:cs="Arial"/>
          <w:lang w:eastAsia="en-GB"/>
        </w:rPr>
        <w:t>, along with a</w:t>
      </w:r>
      <w:r w:rsidR="007421A5">
        <w:rPr>
          <w:rFonts w:cs="Arial"/>
          <w:lang w:eastAsia="en-GB"/>
        </w:rPr>
        <w:t xml:space="preserve"> programme of</w:t>
      </w:r>
      <w:r w:rsidR="007A719F">
        <w:rPr>
          <w:rFonts w:cs="Arial"/>
          <w:lang w:eastAsia="en-GB"/>
        </w:rPr>
        <w:t xml:space="preserve"> </w:t>
      </w:r>
      <w:r w:rsidR="007421A5">
        <w:rPr>
          <w:rFonts w:cs="Arial"/>
          <w:lang w:eastAsia="en-GB"/>
        </w:rPr>
        <w:t>environmental education, communications and support for home composting</w:t>
      </w:r>
      <w:r w:rsidRPr="0074527C">
        <w:rPr>
          <w:rFonts w:cs="Arial"/>
          <w:lang w:eastAsia="en-GB"/>
        </w:rPr>
        <w:t xml:space="preserve">.  </w:t>
      </w:r>
      <w:r w:rsidR="00F658A0">
        <w:rPr>
          <w:rFonts w:cs="Arial"/>
          <w:lang w:eastAsia="en-GB"/>
        </w:rPr>
        <w:t>Table below provides a breakdown of the funding allocation from each authority in 2013/14:</w:t>
      </w:r>
    </w:p>
    <w:tbl>
      <w:tblPr>
        <w:tblStyle w:val="TableGrid"/>
        <w:tblW w:w="8600" w:type="dxa"/>
        <w:tblInd w:w="675" w:type="dxa"/>
        <w:tblLook w:val="04A0" w:firstRow="1" w:lastRow="0" w:firstColumn="1" w:lastColumn="0" w:noHBand="0" w:noVBand="1"/>
      </w:tblPr>
      <w:tblGrid>
        <w:gridCol w:w="1130"/>
        <w:gridCol w:w="1070"/>
        <w:gridCol w:w="1344"/>
        <w:gridCol w:w="1305"/>
        <w:gridCol w:w="1007"/>
        <w:gridCol w:w="1250"/>
        <w:gridCol w:w="1494"/>
      </w:tblGrid>
      <w:tr w:rsidR="00F658A0" w:rsidRPr="00F658A0" w:rsidTr="00F658A0">
        <w:trPr>
          <w:trHeight w:val="510"/>
        </w:trPr>
        <w:tc>
          <w:tcPr>
            <w:tcW w:w="1130" w:type="dxa"/>
            <w:hideMark/>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Cherwell District Council</w:t>
            </w:r>
          </w:p>
        </w:tc>
        <w:tc>
          <w:tcPr>
            <w:tcW w:w="1070" w:type="dxa"/>
            <w:noWrap/>
            <w:hideMark/>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Oxford City Council</w:t>
            </w:r>
          </w:p>
        </w:tc>
        <w:tc>
          <w:tcPr>
            <w:tcW w:w="1344" w:type="dxa"/>
            <w:noWrap/>
            <w:hideMark/>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 xml:space="preserve">Oxfordshire County Council </w:t>
            </w:r>
          </w:p>
        </w:tc>
        <w:tc>
          <w:tcPr>
            <w:tcW w:w="1305" w:type="dxa"/>
            <w:noWrap/>
            <w:hideMark/>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 xml:space="preserve">South Oxfordshire District Council </w:t>
            </w:r>
          </w:p>
        </w:tc>
        <w:tc>
          <w:tcPr>
            <w:tcW w:w="1007" w:type="dxa"/>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Vale of White Horse District Council</w:t>
            </w:r>
          </w:p>
        </w:tc>
        <w:tc>
          <w:tcPr>
            <w:tcW w:w="1250" w:type="dxa"/>
            <w:noWrap/>
            <w:hideMark/>
          </w:tcPr>
          <w:p w:rsidR="00F658A0" w:rsidRPr="00F658A0" w:rsidRDefault="00F658A0" w:rsidP="00F658A0">
            <w:pPr>
              <w:spacing w:before="100" w:beforeAutospacing="1" w:after="100" w:afterAutospacing="1"/>
              <w:jc w:val="both"/>
              <w:rPr>
                <w:rFonts w:cs="Arial"/>
                <w:sz w:val="20"/>
                <w:szCs w:val="20"/>
                <w:lang w:eastAsia="en-GB"/>
              </w:rPr>
            </w:pPr>
            <w:r w:rsidRPr="00F658A0">
              <w:rPr>
                <w:rFonts w:cs="Arial"/>
                <w:sz w:val="20"/>
                <w:szCs w:val="20"/>
                <w:lang w:eastAsia="en-GB"/>
              </w:rPr>
              <w:t>West Oxfordshire District Council</w:t>
            </w:r>
          </w:p>
        </w:tc>
        <w:tc>
          <w:tcPr>
            <w:tcW w:w="1494" w:type="dxa"/>
          </w:tcPr>
          <w:p w:rsidR="00F658A0" w:rsidRPr="00F658A0" w:rsidRDefault="00523F19" w:rsidP="00F658A0">
            <w:pPr>
              <w:spacing w:before="100" w:beforeAutospacing="1" w:after="100" w:afterAutospacing="1"/>
              <w:rPr>
                <w:rFonts w:cs="Arial"/>
                <w:sz w:val="20"/>
                <w:szCs w:val="20"/>
                <w:lang w:eastAsia="en-GB"/>
              </w:rPr>
            </w:pPr>
            <w:r>
              <w:rPr>
                <w:rFonts w:cs="Arial"/>
                <w:b/>
                <w:bCs/>
                <w:sz w:val="20"/>
                <w:szCs w:val="20"/>
                <w:lang w:eastAsia="en-GB"/>
              </w:rPr>
              <w:t>Total</w:t>
            </w:r>
            <w:r w:rsidR="00F658A0" w:rsidRPr="00F658A0">
              <w:rPr>
                <w:rFonts w:cs="Arial"/>
                <w:b/>
                <w:bCs/>
                <w:sz w:val="20"/>
                <w:szCs w:val="20"/>
                <w:lang w:eastAsia="en-GB"/>
              </w:rPr>
              <w:t xml:space="preserve"> partner contributions</w:t>
            </w:r>
          </w:p>
        </w:tc>
      </w:tr>
      <w:tr w:rsidR="00F658A0" w:rsidRPr="00F658A0" w:rsidTr="00F658A0">
        <w:trPr>
          <w:trHeight w:val="510"/>
        </w:trPr>
        <w:tc>
          <w:tcPr>
            <w:tcW w:w="1130" w:type="dxa"/>
            <w:hideMark/>
          </w:tcPr>
          <w:p w:rsidR="00F658A0" w:rsidRPr="00F658A0" w:rsidRDefault="00F658A0" w:rsidP="00F658A0">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27,492</w:t>
            </w:r>
          </w:p>
        </w:tc>
        <w:tc>
          <w:tcPr>
            <w:tcW w:w="1070" w:type="dxa"/>
            <w:noWrap/>
            <w:hideMark/>
          </w:tcPr>
          <w:p w:rsidR="00F658A0" w:rsidRPr="00F658A0" w:rsidRDefault="00F658A0" w:rsidP="00F658A0">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27,492</w:t>
            </w:r>
          </w:p>
        </w:tc>
        <w:tc>
          <w:tcPr>
            <w:tcW w:w="1344" w:type="dxa"/>
            <w:noWrap/>
            <w:hideMark/>
          </w:tcPr>
          <w:p w:rsidR="00F658A0" w:rsidRPr="00F658A0" w:rsidRDefault="00F658A0" w:rsidP="00F658A0">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137,460</w:t>
            </w:r>
          </w:p>
        </w:tc>
        <w:tc>
          <w:tcPr>
            <w:tcW w:w="1305" w:type="dxa"/>
            <w:noWrap/>
            <w:hideMark/>
          </w:tcPr>
          <w:p w:rsidR="00F658A0" w:rsidRPr="00F658A0" w:rsidRDefault="00F658A0" w:rsidP="00F658A0">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27,492</w:t>
            </w:r>
          </w:p>
        </w:tc>
        <w:tc>
          <w:tcPr>
            <w:tcW w:w="1007" w:type="dxa"/>
          </w:tcPr>
          <w:p w:rsidR="00F658A0" w:rsidRPr="00F658A0" w:rsidRDefault="00F658A0" w:rsidP="003576AD">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27,492</w:t>
            </w:r>
          </w:p>
        </w:tc>
        <w:tc>
          <w:tcPr>
            <w:tcW w:w="1250" w:type="dxa"/>
            <w:noWrap/>
            <w:hideMark/>
          </w:tcPr>
          <w:p w:rsidR="00F658A0" w:rsidRPr="00F658A0" w:rsidRDefault="00F658A0" w:rsidP="00F658A0">
            <w:pPr>
              <w:spacing w:before="100" w:beforeAutospacing="1" w:after="100" w:afterAutospacing="1"/>
              <w:jc w:val="both"/>
              <w:rPr>
                <w:rFonts w:cs="Arial"/>
                <w:sz w:val="20"/>
                <w:szCs w:val="20"/>
                <w:lang w:eastAsia="en-GB"/>
              </w:rPr>
            </w:pPr>
            <w:r>
              <w:rPr>
                <w:rFonts w:cs="Arial"/>
                <w:sz w:val="20"/>
                <w:szCs w:val="20"/>
                <w:lang w:eastAsia="en-GB"/>
              </w:rPr>
              <w:t>£</w:t>
            </w:r>
            <w:r w:rsidRPr="00F658A0">
              <w:rPr>
                <w:rFonts w:cs="Arial"/>
                <w:sz w:val="20"/>
                <w:szCs w:val="20"/>
                <w:lang w:eastAsia="en-GB"/>
              </w:rPr>
              <w:t>27,492</w:t>
            </w:r>
          </w:p>
        </w:tc>
        <w:tc>
          <w:tcPr>
            <w:tcW w:w="1494" w:type="dxa"/>
          </w:tcPr>
          <w:p w:rsidR="00F658A0" w:rsidRPr="00F658A0" w:rsidRDefault="00F658A0" w:rsidP="00F658A0">
            <w:pPr>
              <w:spacing w:before="100" w:beforeAutospacing="1" w:after="100" w:afterAutospacing="1"/>
              <w:jc w:val="both"/>
              <w:rPr>
                <w:rFonts w:cs="Arial"/>
                <w:sz w:val="20"/>
                <w:szCs w:val="20"/>
                <w:lang w:eastAsia="en-GB"/>
              </w:rPr>
            </w:pPr>
            <w:r>
              <w:rPr>
                <w:rFonts w:cs="Arial"/>
                <w:b/>
                <w:bCs/>
                <w:sz w:val="20"/>
                <w:szCs w:val="20"/>
                <w:lang w:eastAsia="en-GB"/>
              </w:rPr>
              <w:t>£</w:t>
            </w:r>
            <w:r w:rsidRPr="00F658A0">
              <w:rPr>
                <w:rFonts w:cs="Arial"/>
                <w:b/>
                <w:bCs/>
                <w:sz w:val="20"/>
                <w:szCs w:val="20"/>
                <w:lang w:eastAsia="en-GB"/>
              </w:rPr>
              <w:t>274,920</w:t>
            </w:r>
          </w:p>
        </w:tc>
      </w:tr>
    </w:tbl>
    <w:p w:rsidR="00F3164E" w:rsidRPr="0074527C" w:rsidRDefault="00F3164E" w:rsidP="00F3164E">
      <w:pPr>
        <w:pStyle w:val="ListParagraph"/>
        <w:rPr>
          <w:rFonts w:cs="Arial"/>
          <w:lang w:eastAsia="en-GB"/>
        </w:rPr>
      </w:pPr>
    </w:p>
    <w:p w:rsidR="00F3164E" w:rsidRDefault="00F3164E" w:rsidP="00C6618C">
      <w:pPr>
        <w:pStyle w:val="ListParagraph"/>
        <w:numPr>
          <w:ilvl w:val="0"/>
          <w:numId w:val="39"/>
        </w:numPr>
        <w:spacing w:before="100" w:beforeAutospacing="1" w:after="100" w:afterAutospacing="1"/>
        <w:jc w:val="both"/>
        <w:rPr>
          <w:rFonts w:cs="Arial"/>
          <w:lang w:eastAsia="en-GB"/>
        </w:rPr>
      </w:pPr>
      <w:r w:rsidRPr="0074527C">
        <w:rPr>
          <w:rFonts w:cs="Arial"/>
          <w:lang w:eastAsia="en-GB"/>
        </w:rPr>
        <w:t>Oxfordshire County Council informed the OWP chairman in December 2013 that it proposed to cease funding to the partnership from March 2015.</w:t>
      </w:r>
      <w:r w:rsidR="00086BD9">
        <w:rPr>
          <w:rFonts w:cs="Arial"/>
          <w:lang w:eastAsia="en-GB"/>
        </w:rPr>
        <w:t xml:space="preserve"> </w:t>
      </w:r>
      <w:r w:rsidRPr="0074527C">
        <w:rPr>
          <w:rFonts w:cs="Arial"/>
          <w:lang w:eastAsia="en-GB"/>
        </w:rPr>
        <w:t xml:space="preserve"> County Council contributions makes up 50% of the OWP annual revenue budget and removal of this funding would hence make the agreed OWP budget unaffordable. </w:t>
      </w:r>
    </w:p>
    <w:p w:rsidR="006650C4" w:rsidRPr="006650C4" w:rsidRDefault="006650C4" w:rsidP="006650C4">
      <w:pPr>
        <w:pStyle w:val="ListParagraph"/>
        <w:rPr>
          <w:rFonts w:cs="Arial"/>
          <w:lang w:eastAsia="en-GB"/>
        </w:rPr>
      </w:pPr>
    </w:p>
    <w:p w:rsidR="006650C4" w:rsidRDefault="00C012BE" w:rsidP="00C6618C">
      <w:pPr>
        <w:pStyle w:val="ListParagraph"/>
        <w:numPr>
          <w:ilvl w:val="0"/>
          <w:numId w:val="39"/>
        </w:numPr>
        <w:spacing w:before="100" w:beforeAutospacing="1" w:after="100" w:afterAutospacing="1"/>
        <w:jc w:val="both"/>
        <w:rPr>
          <w:rFonts w:cs="Arial"/>
          <w:lang w:eastAsia="en-GB"/>
        </w:rPr>
      </w:pPr>
      <w:r>
        <w:rPr>
          <w:rFonts w:cs="Arial"/>
          <w:lang w:eastAsia="en-GB"/>
        </w:rPr>
        <w:t>The withdrawal</w:t>
      </w:r>
      <w:r w:rsidR="006650C4">
        <w:rPr>
          <w:rFonts w:cs="Arial"/>
          <w:lang w:eastAsia="en-GB"/>
        </w:rPr>
        <w:t xml:space="preserve"> of funding for OWP was formally agreed at</w:t>
      </w:r>
      <w:r>
        <w:rPr>
          <w:rFonts w:cs="Arial"/>
          <w:lang w:eastAsia="en-GB"/>
        </w:rPr>
        <w:t xml:space="preserve"> a meeting of Oxfordshire County Council on 18</w:t>
      </w:r>
      <w:r w:rsidRPr="00C012BE">
        <w:rPr>
          <w:rFonts w:cs="Arial"/>
          <w:vertAlign w:val="superscript"/>
          <w:lang w:eastAsia="en-GB"/>
        </w:rPr>
        <w:t>th</w:t>
      </w:r>
      <w:r>
        <w:rPr>
          <w:rFonts w:cs="Arial"/>
          <w:lang w:eastAsia="en-GB"/>
        </w:rPr>
        <w:t xml:space="preserve"> February 2014.</w:t>
      </w:r>
    </w:p>
    <w:p w:rsidR="007421A5" w:rsidRPr="007421A5" w:rsidRDefault="007421A5" w:rsidP="007421A5">
      <w:pPr>
        <w:pStyle w:val="ListParagraph"/>
        <w:rPr>
          <w:rFonts w:cs="Arial"/>
          <w:lang w:eastAsia="en-GB"/>
        </w:rPr>
      </w:pPr>
    </w:p>
    <w:p w:rsidR="00C03313" w:rsidRPr="00ED4782" w:rsidRDefault="00994C1E" w:rsidP="00C6618C">
      <w:pPr>
        <w:pStyle w:val="ListParagraph"/>
        <w:numPr>
          <w:ilvl w:val="0"/>
          <w:numId w:val="39"/>
        </w:numPr>
        <w:spacing w:before="100" w:beforeAutospacing="1" w:after="100" w:afterAutospacing="1"/>
        <w:jc w:val="both"/>
        <w:rPr>
          <w:rFonts w:cs="Arial"/>
          <w:lang w:eastAsia="en-GB"/>
        </w:rPr>
      </w:pPr>
      <w:r>
        <w:rPr>
          <w:rFonts w:cs="Arial"/>
          <w:lang w:eastAsia="en-GB"/>
        </w:rPr>
        <w:t>At a meeting of the Oxfordshire Leaders Group on the 30</w:t>
      </w:r>
      <w:r w:rsidRPr="00994C1E">
        <w:rPr>
          <w:rFonts w:cs="Arial"/>
          <w:vertAlign w:val="superscript"/>
          <w:lang w:eastAsia="en-GB"/>
        </w:rPr>
        <w:t>th</w:t>
      </w:r>
      <w:r>
        <w:rPr>
          <w:rFonts w:cs="Arial"/>
          <w:lang w:eastAsia="en-GB"/>
        </w:rPr>
        <w:t xml:space="preserve"> January 2014</w:t>
      </w:r>
      <w:r w:rsidR="00C03313">
        <w:rPr>
          <w:rFonts w:cs="Arial"/>
          <w:lang w:eastAsia="en-GB"/>
        </w:rPr>
        <w:t>, l</w:t>
      </w:r>
      <w:r w:rsidR="00C03313" w:rsidRPr="00C03313">
        <w:rPr>
          <w:rFonts w:cs="Arial"/>
          <w:lang w:eastAsia="en-GB"/>
        </w:rPr>
        <w:t>eaders recognised the good work of the OWP over the years and the sustained culture change that had been delivered across the county. However there was a strong view that the formal partnership arrangements through a Joint Statutory Committee are no longer required.</w:t>
      </w:r>
      <w:r w:rsidR="00ED4782">
        <w:rPr>
          <w:rFonts w:cs="Arial"/>
          <w:lang w:eastAsia="en-GB"/>
        </w:rPr>
        <w:t xml:space="preserve">  </w:t>
      </w:r>
      <w:r w:rsidR="00C03313" w:rsidRPr="00ED4782">
        <w:rPr>
          <w:rFonts w:cs="Arial"/>
          <w:lang w:eastAsia="en-GB"/>
        </w:rPr>
        <w:t>It was agreed to:</w:t>
      </w:r>
    </w:p>
    <w:p w:rsidR="00C03313" w:rsidRPr="00C03313" w:rsidRDefault="00C03313" w:rsidP="00C03313">
      <w:pPr>
        <w:pStyle w:val="ListParagraph"/>
        <w:spacing w:before="100" w:beforeAutospacing="1" w:after="100" w:afterAutospacing="1"/>
        <w:ind w:left="360"/>
        <w:jc w:val="both"/>
        <w:rPr>
          <w:rFonts w:cs="Arial"/>
          <w:lang w:eastAsia="en-GB"/>
        </w:rPr>
      </w:pPr>
    </w:p>
    <w:p w:rsidR="00C03313" w:rsidRDefault="00C03313" w:rsidP="00BA0396">
      <w:pPr>
        <w:pStyle w:val="ListParagraph"/>
        <w:numPr>
          <w:ilvl w:val="1"/>
          <w:numId w:val="32"/>
        </w:numPr>
        <w:spacing w:before="100" w:beforeAutospacing="1" w:after="100" w:afterAutospacing="1"/>
        <w:jc w:val="both"/>
        <w:rPr>
          <w:rFonts w:cs="Arial"/>
          <w:lang w:eastAsia="en-GB"/>
        </w:rPr>
      </w:pPr>
      <w:r w:rsidRPr="00C03313">
        <w:rPr>
          <w:rFonts w:cs="Arial"/>
          <w:lang w:eastAsia="en-GB"/>
        </w:rPr>
        <w:lastRenderedPageBreak/>
        <w:t>Disband the Waste Partnership as a Joint Statutory Committee as soon as possible - this requires all members of the committee to agree this via a report to Cabinet or Executive Board. The annual grant to the partnership will cease from April 2014</w:t>
      </w:r>
      <w:r>
        <w:rPr>
          <w:rFonts w:cs="Arial"/>
          <w:lang w:eastAsia="en-GB"/>
        </w:rPr>
        <w:t>.</w:t>
      </w:r>
    </w:p>
    <w:p w:rsidR="00F3164E" w:rsidRPr="0074527C" w:rsidRDefault="00F3164E" w:rsidP="00F3164E">
      <w:pPr>
        <w:pStyle w:val="ListParagraph"/>
        <w:rPr>
          <w:rFonts w:cs="Arial"/>
          <w:lang w:eastAsia="en-GB"/>
        </w:rPr>
      </w:pPr>
    </w:p>
    <w:p w:rsidR="00316981" w:rsidRDefault="00F3164E" w:rsidP="00316981">
      <w:pPr>
        <w:pStyle w:val="ListParagraph"/>
        <w:numPr>
          <w:ilvl w:val="0"/>
          <w:numId w:val="39"/>
        </w:numPr>
        <w:spacing w:before="100" w:beforeAutospacing="1" w:after="100" w:afterAutospacing="1"/>
        <w:jc w:val="both"/>
        <w:rPr>
          <w:rFonts w:cs="Arial"/>
          <w:lang w:eastAsia="en-GB"/>
        </w:rPr>
      </w:pPr>
      <w:r w:rsidRPr="00BA0396">
        <w:rPr>
          <w:rFonts w:cs="Arial"/>
          <w:lang w:eastAsia="en-GB"/>
        </w:rPr>
        <w:t xml:space="preserve">In light of the budget cut agreed by County Council on the 18 February 2014 it was formally decided to </w:t>
      </w:r>
      <w:r w:rsidR="00BA0396" w:rsidRPr="00BA0396">
        <w:rPr>
          <w:rFonts w:cs="Arial"/>
          <w:lang w:eastAsia="en-GB"/>
        </w:rPr>
        <w:t xml:space="preserve">terminate the agreement under which the Oxfordshire Waste Partnership is constituted and </w:t>
      </w:r>
      <w:r w:rsidRPr="00BA0396">
        <w:rPr>
          <w:rFonts w:cs="Arial"/>
          <w:lang w:eastAsia="en-GB"/>
        </w:rPr>
        <w:t xml:space="preserve">close down the partnership at the OWP Joint Committee on the </w:t>
      </w:r>
      <w:r w:rsidR="005A1A55" w:rsidRPr="00BA0396">
        <w:rPr>
          <w:rFonts w:cs="Arial"/>
          <w:lang w:eastAsia="en-GB"/>
        </w:rPr>
        <w:t>4</w:t>
      </w:r>
      <w:r w:rsidR="005A1A55" w:rsidRPr="00BA0396">
        <w:rPr>
          <w:rFonts w:cs="Arial"/>
          <w:vertAlign w:val="superscript"/>
          <w:lang w:eastAsia="en-GB"/>
        </w:rPr>
        <w:t>th</w:t>
      </w:r>
      <w:r w:rsidR="005A1A55" w:rsidRPr="00BA0396">
        <w:rPr>
          <w:rFonts w:cs="Arial"/>
          <w:lang w:eastAsia="en-GB"/>
        </w:rPr>
        <w:t xml:space="preserve"> April</w:t>
      </w:r>
      <w:r w:rsidRPr="00BA0396">
        <w:rPr>
          <w:rFonts w:cs="Arial"/>
          <w:lang w:eastAsia="en-GB"/>
        </w:rPr>
        <w:t xml:space="preserve"> 2014.</w:t>
      </w:r>
      <w:r w:rsidRPr="0074527C">
        <w:rPr>
          <w:rFonts w:cs="Arial"/>
          <w:lang w:eastAsia="en-GB"/>
        </w:rPr>
        <w:t xml:space="preserve">  </w:t>
      </w:r>
      <w:r w:rsidR="00BA0396" w:rsidRPr="00BA0396">
        <w:rPr>
          <w:rFonts w:cs="Arial"/>
          <w:lang w:eastAsia="en-GB"/>
        </w:rPr>
        <w:tab/>
      </w:r>
    </w:p>
    <w:p w:rsidR="00316981" w:rsidRPr="00316981" w:rsidRDefault="00316981" w:rsidP="00316981">
      <w:pPr>
        <w:pStyle w:val="ListParagraph"/>
        <w:spacing w:before="100" w:beforeAutospacing="1" w:after="100" w:afterAutospacing="1"/>
        <w:jc w:val="both"/>
        <w:rPr>
          <w:rFonts w:cs="Arial"/>
          <w:lang w:eastAsia="en-GB"/>
        </w:rPr>
      </w:pPr>
    </w:p>
    <w:p w:rsidR="00BA0396" w:rsidRPr="00BA0396" w:rsidRDefault="00BA0396" w:rsidP="00C6618C">
      <w:pPr>
        <w:pStyle w:val="ListParagraph"/>
        <w:numPr>
          <w:ilvl w:val="0"/>
          <w:numId w:val="39"/>
        </w:numPr>
        <w:spacing w:before="100" w:beforeAutospacing="1" w:after="100" w:afterAutospacing="1"/>
        <w:jc w:val="both"/>
        <w:rPr>
          <w:rFonts w:cs="Arial"/>
          <w:lang w:eastAsia="en-GB"/>
        </w:rPr>
      </w:pPr>
      <w:r>
        <w:rPr>
          <w:rFonts w:cs="Arial"/>
          <w:lang w:eastAsia="en-GB"/>
        </w:rPr>
        <w:t xml:space="preserve">It was agreed that </w:t>
      </w:r>
      <w:r w:rsidRPr="00BA0396">
        <w:rPr>
          <w:rFonts w:cs="Arial"/>
          <w:lang w:eastAsia="en-GB"/>
        </w:rPr>
        <w:t xml:space="preserve">informal arrangements to ensure partnership working </w:t>
      </w:r>
      <w:r>
        <w:rPr>
          <w:rFonts w:cs="Arial"/>
          <w:lang w:eastAsia="en-GB"/>
        </w:rPr>
        <w:t>should</w:t>
      </w:r>
      <w:r w:rsidRPr="00BA0396">
        <w:rPr>
          <w:rFonts w:cs="Arial"/>
          <w:lang w:eastAsia="en-GB"/>
        </w:rPr>
        <w:t xml:space="preserve"> continue as follows:</w:t>
      </w:r>
    </w:p>
    <w:p w:rsidR="00BA0396" w:rsidRPr="00BA0396" w:rsidRDefault="00BA0396" w:rsidP="00C6618C">
      <w:pPr>
        <w:pStyle w:val="ListParagraph"/>
        <w:numPr>
          <w:ilvl w:val="1"/>
          <w:numId w:val="45"/>
        </w:numPr>
        <w:spacing w:before="100" w:beforeAutospacing="1" w:after="100" w:afterAutospacing="1"/>
        <w:jc w:val="both"/>
        <w:rPr>
          <w:rFonts w:cs="Arial"/>
          <w:lang w:eastAsia="en-GB"/>
        </w:rPr>
      </w:pPr>
      <w:r w:rsidRPr="00BA0396">
        <w:rPr>
          <w:rFonts w:cs="Arial"/>
          <w:lang w:eastAsia="en-GB"/>
        </w:rPr>
        <w:t>the officers’ strategy group shall continue to meet regularly;</w:t>
      </w:r>
    </w:p>
    <w:p w:rsidR="00BA0396" w:rsidRDefault="00BA0396" w:rsidP="00C6618C">
      <w:pPr>
        <w:pStyle w:val="ListParagraph"/>
        <w:numPr>
          <w:ilvl w:val="1"/>
          <w:numId w:val="45"/>
        </w:numPr>
        <w:spacing w:before="100" w:beforeAutospacing="1" w:after="100" w:afterAutospacing="1"/>
        <w:jc w:val="both"/>
        <w:rPr>
          <w:rFonts w:cs="Arial"/>
          <w:lang w:eastAsia="en-GB"/>
        </w:rPr>
      </w:pPr>
      <w:proofErr w:type="gramStart"/>
      <w:r w:rsidRPr="00BA0396">
        <w:rPr>
          <w:rFonts w:cs="Arial"/>
          <w:lang w:eastAsia="en-GB"/>
        </w:rPr>
        <w:t>the</w:t>
      </w:r>
      <w:proofErr w:type="gramEnd"/>
      <w:r w:rsidRPr="00BA0396">
        <w:rPr>
          <w:rFonts w:cs="Arial"/>
          <w:lang w:eastAsia="en-GB"/>
        </w:rPr>
        <w:t xml:space="preserve"> Cabinet/Executive members with responsibility for waste and environmental matters shall continue </w:t>
      </w:r>
      <w:r>
        <w:rPr>
          <w:rFonts w:cs="Arial"/>
          <w:lang w:eastAsia="en-GB"/>
        </w:rPr>
        <w:t>to meet at least twice per year.</w:t>
      </w:r>
    </w:p>
    <w:p w:rsidR="00316981" w:rsidRPr="00316981" w:rsidRDefault="00316981" w:rsidP="00316981">
      <w:pPr>
        <w:spacing w:before="100" w:beforeAutospacing="1" w:after="100" w:afterAutospacing="1"/>
        <w:jc w:val="both"/>
        <w:rPr>
          <w:rFonts w:cs="Arial"/>
          <w:b/>
          <w:lang w:eastAsia="en-GB"/>
        </w:rPr>
      </w:pPr>
      <w:r w:rsidRPr="00316981">
        <w:rPr>
          <w:rFonts w:cs="Arial"/>
          <w:b/>
          <w:lang w:eastAsia="en-GB"/>
        </w:rPr>
        <w:t>Recycling Credits</w:t>
      </w:r>
    </w:p>
    <w:p w:rsidR="00092495" w:rsidRPr="00092495" w:rsidRDefault="00316981" w:rsidP="00092495">
      <w:pPr>
        <w:pStyle w:val="ListParagraph"/>
        <w:numPr>
          <w:ilvl w:val="0"/>
          <w:numId w:val="39"/>
        </w:numPr>
        <w:spacing w:before="100" w:beforeAutospacing="1" w:after="100" w:afterAutospacing="1"/>
        <w:jc w:val="both"/>
        <w:rPr>
          <w:rFonts w:cs="Arial"/>
          <w:lang w:eastAsia="en-GB"/>
        </w:rPr>
      </w:pPr>
      <w:r w:rsidRPr="00092495">
        <w:rPr>
          <w:rFonts w:cs="Arial"/>
          <w:lang w:val="en" w:eastAsia="en-GB"/>
        </w:rPr>
        <w:t xml:space="preserve">Oxfordshire County Council remains as the disposal authority.  In order to incentivise sustainable behaviour and avoid landfill of valuable waste streams Recycling Credits are provided to collections authorities such as the City Council.  </w:t>
      </w:r>
      <w:r w:rsidRPr="00092495">
        <w:rPr>
          <w:rFonts w:cs="Arial"/>
          <w:color w:val="000000"/>
        </w:rPr>
        <w:t>The County Council will continue to distribute recycling credits to districts and the City Council.  In 2013/14 the approximate value of these £550k.</w:t>
      </w:r>
    </w:p>
    <w:p w:rsidR="00316981" w:rsidRPr="00092495" w:rsidRDefault="00316981" w:rsidP="00092495">
      <w:pPr>
        <w:spacing w:before="100" w:beforeAutospacing="1" w:after="100" w:afterAutospacing="1"/>
        <w:jc w:val="both"/>
        <w:rPr>
          <w:rFonts w:cs="Arial"/>
          <w:b/>
          <w:lang w:eastAsia="en-GB"/>
        </w:rPr>
      </w:pPr>
      <w:r w:rsidRPr="00092495">
        <w:rPr>
          <w:rFonts w:cs="Arial"/>
          <w:b/>
          <w:lang w:eastAsia="en-GB"/>
        </w:rPr>
        <w:t>Oxfordshire Environment Partnership Future</w:t>
      </w:r>
    </w:p>
    <w:p w:rsidR="00BA0396" w:rsidRDefault="00BA0396" w:rsidP="00316981">
      <w:pPr>
        <w:pStyle w:val="ListParagraph"/>
        <w:numPr>
          <w:ilvl w:val="0"/>
          <w:numId w:val="39"/>
        </w:numPr>
        <w:spacing w:after="0"/>
      </w:pPr>
      <w:r>
        <w:t>Following on from the decisions of the Oxfordshire Waste Partnership on the 4</w:t>
      </w:r>
      <w:r w:rsidRPr="00BA0396">
        <w:rPr>
          <w:vertAlign w:val="superscript"/>
        </w:rPr>
        <w:t>th</w:t>
      </w:r>
      <w:r>
        <w:t xml:space="preserve"> April</w:t>
      </w:r>
      <w:r w:rsidR="002417A1">
        <w:t xml:space="preserve"> 2014</w:t>
      </w:r>
      <w:r>
        <w:t>, the environment Partnership resolved:</w:t>
      </w:r>
    </w:p>
    <w:p w:rsidR="00092495" w:rsidRDefault="00092495" w:rsidP="00092495">
      <w:pPr>
        <w:pStyle w:val="ListParagraph"/>
        <w:spacing w:after="0"/>
      </w:pPr>
    </w:p>
    <w:p w:rsidR="00BA0396" w:rsidRDefault="00BA0396" w:rsidP="00D57872">
      <w:pPr>
        <w:pStyle w:val="ListParagraph"/>
        <w:numPr>
          <w:ilvl w:val="0"/>
          <w:numId w:val="43"/>
        </w:numPr>
        <w:spacing w:after="0"/>
        <w:ind w:left="1418" w:hanging="284"/>
      </w:pPr>
      <w:r>
        <w:t>that the six local authorities continue to work together in partnership to reduce waste and carbon dioxide emissions;</w:t>
      </w:r>
    </w:p>
    <w:p w:rsidR="00BA0396" w:rsidRDefault="00BA0396" w:rsidP="00D57872">
      <w:pPr>
        <w:numPr>
          <w:ilvl w:val="0"/>
          <w:numId w:val="43"/>
        </w:numPr>
        <w:spacing w:after="0"/>
        <w:ind w:left="1418" w:hanging="284"/>
      </w:pPr>
      <w:r>
        <w:t>that the Environment Partnership be maintained in its existing format;</w:t>
      </w:r>
    </w:p>
    <w:p w:rsidR="00BA0396" w:rsidRDefault="00BA0396" w:rsidP="00D57872">
      <w:pPr>
        <w:numPr>
          <w:ilvl w:val="0"/>
          <w:numId w:val="43"/>
        </w:numPr>
        <w:spacing w:after="0"/>
        <w:ind w:left="1418" w:hanging="284"/>
      </w:pPr>
      <w:r>
        <w:t>that the waste commitments drawn from the Joint Municipal Waste Management Strategy be included within its remit;</w:t>
      </w:r>
    </w:p>
    <w:p w:rsidR="00092495" w:rsidRDefault="00BA0396" w:rsidP="00092495">
      <w:pPr>
        <w:numPr>
          <w:ilvl w:val="0"/>
          <w:numId w:val="43"/>
        </w:numPr>
        <w:spacing w:after="0"/>
        <w:ind w:left="1418" w:hanging="284"/>
      </w:pPr>
      <w:proofErr w:type="gramStart"/>
      <w:r>
        <w:t>that</w:t>
      </w:r>
      <w:proofErr w:type="gramEnd"/>
      <w:r>
        <w:t xml:space="preserve"> the Environment Partnership meet at least every six months.</w:t>
      </w:r>
    </w:p>
    <w:p w:rsidR="00092495" w:rsidRDefault="00092495" w:rsidP="00092495">
      <w:pPr>
        <w:spacing w:after="0"/>
      </w:pPr>
    </w:p>
    <w:p w:rsidR="00092495" w:rsidRDefault="00092495" w:rsidP="00092495">
      <w:pPr>
        <w:pStyle w:val="ListParagraph"/>
        <w:numPr>
          <w:ilvl w:val="0"/>
          <w:numId w:val="39"/>
        </w:numPr>
        <w:spacing w:after="0"/>
      </w:pPr>
      <w:r w:rsidRPr="00092495">
        <w:rPr>
          <w:rFonts w:cs="Arial"/>
          <w:color w:val="000000"/>
        </w:rPr>
        <w:t xml:space="preserve">There remains the potential for a co-ordinating and campaigning role between the district councils to ensure efficient use of resources to </w:t>
      </w:r>
      <w:proofErr w:type="gramStart"/>
      <w:r w:rsidRPr="00092495">
        <w:rPr>
          <w:rFonts w:cs="Arial"/>
          <w:color w:val="000000"/>
        </w:rPr>
        <w:t>ensure  non</w:t>
      </w:r>
      <w:proofErr w:type="gramEnd"/>
      <w:r w:rsidRPr="00092495">
        <w:rPr>
          <w:rFonts w:cs="Arial"/>
          <w:color w:val="000000"/>
        </w:rPr>
        <w:t xml:space="preserve"> duplication of campaign material, for example, such as ‘love food, hate waste’ and ‘Refashion’.  However, this work has no resources provided to it at present</w:t>
      </w:r>
      <w:r>
        <w:rPr>
          <w:rFonts w:cs="Arial"/>
          <w:color w:val="000000"/>
        </w:rPr>
        <w:t>.</w:t>
      </w:r>
    </w:p>
    <w:p w:rsidR="00BA0396" w:rsidRDefault="00BA0396" w:rsidP="00BA0396">
      <w:pPr>
        <w:spacing w:after="0"/>
      </w:pPr>
    </w:p>
    <w:p w:rsidR="00316981" w:rsidRDefault="00BA0396" w:rsidP="00316981">
      <w:pPr>
        <w:pStyle w:val="ListParagraph"/>
        <w:numPr>
          <w:ilvl w:val="0"/>
          <w:numId w:val="39"/>
        </w:numPr>
        <w:spacing w:after="0"/>
      </w:pPr>
      <w:r>
        <w:t xml:space="preserve"> It has been agreed to draw up a new agreement as to how </w:t>
      </w:r>
      <w:r w:rsidRPr="00BA0396">
        <w:t xml:space="preserve">the revised Environment Partnership </w:t>
      </w:r>
      <w:r>
        <w:t>will function. It is expected this will be presented at its next meeting on the 24</w:t>
      </w:r>
      <w:r w:rsidRPr="00BA0396">
        <w:rPr>
          <w:vertAlign w:val="superscript"/>
        </w:rPr>
        <w:t>th</w:t>
      </w:r>
      <w:r>
        <w:t xml:space="preserve"> October 2014.</w:t>
      </w:r>
    </w:p>
    <w:p w:rsidR="006C4FD5" w:rsidRDefault="006C4FD5" w:rsidP="00193FCC">
      <w:pPr>
        <w:spacing w:after="0"/>
        <w:rPr>
          <w:b/>
        </w:rPr>
      </w:pPr>
    </w:p>
    <w:p w:rsidR="00E36631" w:rsidRDefault="00E36631" w:rsidP="00E36631">
      <w:pPr>
        <w:spacing w:after="0"/>
      </w:pPr>
    </w:p>
    <w:p w:rsidR="00092495" w:rsidRDefault="00092495" w:rsidP="00E3663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042173">
            <w:pPr>
              <w:tabs>
                <w:tab w:val="left" w:pos="720"/>
                <w:tab w:val="left" w:pos="1440"/>
                <w:tab w:val="left" w:pos="2160"/>
                <w:tab w:val="left" w:pos="2880"/>
              </w:tabs>
            </w:pPr>
            <w:r w:rsidRPr="002C4D7F">
              <w:lastRenderedPageBreak/>
              <w:t xml:space="preserve"> </w:t>
            </w:r>
            <w:r>
              <w:t>N</w:t>
            </w:r>
            <w:r>
              <w:rPr>
                <w:b/>
                <w:bCs/>
              </w:rPr>
              <w:t>ame and contact details of author:-</w:t>
            </w:r>
          </w:p>
        </w:tc>
      </w:tr>
      <w:tr w:rsidR="00193FCC" w:rsidTr="00042173">
        <w:tc>
          <w:tcPr>
            <w:tcW w:w="8522" w:type="dxa"/>
          </w:tcPr>
          <w:p w:rsidR="00193FCC" w:rsidRDefault="00193FCC" w:rsidP="004058DF">
            <w:pPr>
              <w:tabs>
                <w:tab w:val="left" w:pos="720"/>
                <w:tab w:val="left" w:pos="1440"/>
                <w:tab w:val="left" w:pos="2160"/>
                <w:tab w:val="left" w:pos="2880"/>
              </w:tabs>
            </w:pPr>
            <w:r w:rsidRPr="001F73D9">
              <w:rPr>
                <w:b/>
              </w:rPr>
              <w:t>Name:</w:t>
            </w:r>
            <w:r>
              <w:t xml:space="preserve"> </w:t>
            </w:r>
            <w:r w:rsidR="004058DF">
              <w:t>Jo Colwell</w:t>
            </w:r>
          </w:p>
        </w:tc>
      </w:tr>
      <w:tr w:rsidR="00193FCC" w:rsidTr="00042173">
        <w:tc>
          <w:tcPr>
            <w:tcW w:w="8522" w:type="dxa"/>
          </w:tcPr>
          <w:p w:rsidR="00193FCC" w:rsidRDefault="00193FCC" w:rsidP="004058DF">
            <w:pPr>
              <w:tabs>
                <w:tab w:val="left" w:pos="720"/>
                <w:tab w:val="left" w:pos="1440"/>
                <w:tab w:val="left" w:pos="2160"/>
                <w:tab w:val="left" w:pos="2880"/>
              </w:tabs>
            </w:pPr>
            <w:r w:rsidRPr="001F73D9">
              <w:rPr>
                <w:b/>
              </w:rPr>
              <w:t>Job title:</w:t>
            </w:r>
            <w:r>
              <w:t xml:space="preserve"> </w:t>
            </w:r>
            <w:r w:rsidR="006B2F84">
              <w:t xml:space="preserve">Environmental </w:t>
            </w:r>
            <w:r w:rsidR="004058DF">
              <w:t>Sustainability</w:t>
            </w:r>
            <w:r w:rsidR="006B2F84">
              <w:t xml:space="preserve"> Service Manager</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Service Area</w:t>
            </w:r>
            <w:r w:rsidR="006B2F84">
              <w:t>: Environmental Development</w:t>
            </w:r>
          </w:p>
        </w:tc>
      </w:tr>
      <w:tr w:rsidR="00193FCC" w:rsidTr="00042173">
        <w:tc>
          <w:tcPr>
            <w:tcW w:w="8522" w:type="dxa"/>
          </w:tcPr>
          <w:p w:rsidR="00193FCC" w:rsidRDefault="00193FCC" w:rsidP="004058DF">
            <w:pPr>
              <w:tabs>
                <w:tab w:val="left" w:pos="720"/>
                <w:tab w:val="left" w:pos="1440"/>
                <w:tab w:val="left" w:pos="2160"/>
                <w:tab w:val="left" w:pos="2880"/>
              </w:tabs>
              <w:rPr>
                <w:color w:val="0000FF"/>
                <w:u w:val="single"/>
              </w:rPr>
            </w:pPr>
            <w:r w:rsidRPr="001F73D9">
              <w:rPr>
                <w:b/>
              </w:rPr>
              <w:t>Tel:</w:t>
            </w:r>
            <w:r w:rsidR="004058DF">
              <w:t xml:space="preserve">  01865 0 252188</w:t>
            </w:r>
            <w:r>
              <w:t xml:space="preserve">  </w:t>
            </w:r>
            <w:r w:rsidRPr="001F73D9">
              <w:rPr>
                <w:b/>
              </w:rPr>
              <w:t>e-mail:</w:t>
            </w:r>
            <w:r>
              <w:t xml:space="preserve"> </w:t>
            </w:r>
            <w:r w:rsidR="004058DF">
              <w:t>jcolwell</w:t>
            </w:r>
            <w:r w:rsidR="006B2F84">
              <w:t>@</w:t>
            </w:r>
            <w:r>
              <w:t xml:space="preserve">oxford.gov.uk  </w:t>
            </w:r>
          </w:p>
        </w:tc>
      </w:tr>
    </w:tbl>
    <w:p w:rsidR="00D03826" w:rsidRDefault="00D03826" w:rsidP="00193FCC">
      <w:pPr>
        <w:rPr>
          <w:rFonts w:cs="Arial"/>
          <w:b/>
          <w:bCs/>
        </w:rPr>
      </w:pPr>
    </w:p>
    <w:p w:rsidR="00193FCC" w:rsidRDefault="00193FCC" w:rsidP="00193FCC">
      <w:pPr>
        <w:rPr>
          <w:rFonts w:cs="Arial"/>
          <w:b/>
          <w:bCs/>
        </w:rPr>
      </w:pPr>
      <w:r>
        <w:rPr>
          <w:rFonts w:cs="Arial"/>
          <w:b/>
          <w:bCs/>
        </w:rPr>
        <w:t xml:space="preserve">List of background papers: </w:t>
      </w:r>
    </w:p>
    <w:p w:rsidR="00193FCC" w:rsidRDefault="00193FCC" w:rsidP="00193FCC">
      <w:pPr>
        <w:rPr>
          <w:rFonts w:cs="Arial"/>
          <w:bCs/>
        </w:rPr>
      </w:pPr>
      <w:r w:rsidRPr="00030D77">
        <w:rPr>
          <w:rFonts w:cs="Arial"/>
          <w:bCs/>
        </w:rPr>
        <w:t>Further information can be found on the web site link below.</w:t>
      </w:r>
    </w:p>
    <w:p w:rsidR="004058DF" w:rsidRDefault="00DB1AD5" w:rsidP="00193FCC">
      <w:pPr>
        <w:rPr>
          <w:rFonts w:cs="Arial"/>
          <w:bCs/>
        </w:rPr>
      </w:pPr>
      <w:hyperlink r:id="rId13" w:history="1">
        <w:r w:rsidR="004058DF" w:rsidRPr="009E11D5">
          <w:rPr>
            <w:rStyle w:val="Hyperlink"/>
            <w:rFonts w:cs="Arial"/>
            <w:lang w:eastAsia="en-GB"/>
          </w:rPr>
          <w:t>http://www.oxfordshirewaste.gov.uk/cms/content/home-page</w:t>
        </w:r>
      </w:hyperlink>
    </w:p>
    <w:p w:rsidR="00C03313" w:rsidRDefault="00193FCC" w:rsidP="002417A1">
      <w:pPr>
        <w:rPr>
          <w:rFonts w:cs="Arial"/>
          <w:b/>
          <w:u w:val="single"/>
        </w:rPr>
      </w:pPr>
      <w:r>
        <w:rPr>
          <w:b/>
          <w:bCs/>
        </w:rPr>
        <w:t xml:space="preserve">Version number: </w:t>
      </w:r>
      <w:r w:rsidR="006C4FD5">
        <w:rPr>
          <w:b/>
          <w:bCs/>
        </w:rPr>
        <w:t>1</w:t>
      </w:r>
    </w:p>
    <w:p w:rsidR="00193FCC" w:rsidRDefault="00D03826" w:rsidP="00193FCC">
      <w:pPr>
        <w:rPr>
          <w:rFonts w:cs="Arial"/>
          <w:b/>
          <w:u w:val="single"/>
        </w:rPr>
      </w:pPr>
      <w:r>
        <w:rPr>
          <w:rFonts w:cs="Arial"/>
          <w:b/>
          <w:u w:val="single"/>
        </w:rPr>
        <w:t>A</w:t>
      </w:r>
      <w:r w:rsidR="00193FCC" w:rsidRPr="006E7BD6">
        <w:rPr>
          <w:rFonts w:cs="Arial"/>
          <w:b/>
          <w:u w:val="single"/>
        </w:rPr>
        <w:t>nnex 1</w:t>
      </w:r>
    </w:p>
    <w:p w:rsidR="00743E5C" w:rsidRDefault="003B444D" w:rsidP="00743E5C">
      <w:pPr>
        <w:rPr>
          <w:rFonts w:cs="Arial"/>
          <w:b/>
          <w:bCs/>
        </w:rPr>
      </w:pPr>
      <w:r>
        <w:rPr>
          <w:rFonts w:cs="Arial"/>
          <w:b/>
          <w:bCs/>
        </w:rPr>
        <w:t>Oxfordshire Waste Partnership</w:t>
      </w:r>
      <w:r w:rsidR="00743E5C">
        <w:rPr>
          <w:rFonts w:cs="Arial"/>
          <w:b/>
          <w:bCs/>
        </w:rPr>
        <w:t xml:space="preserve"> </w:t>
      </w:r>
      <w:r>
        <w:rPr>
          <w:rFonts w:cs="Arial"/>
          <w:b/>
          <w:bCs/>
        </w:rPr>
        <w:t>Joint Committee</w:t>
      </w:r>
      <w:r w:rsidR="00743E5C">
        <w:rPr>
          <w:rFonts w:cs="Arial"/>
          <w:b/>
          <w:bCs/>
        </w:rPr>
        <w:t xml:space="preserve"> members:</w:t>
      </w:r>
    </w:p>
    <w:tbl>
      <w:tblPr>
        <w:tblStyle w:val="TableGrid"/>
        <w:tblW w:w="0" w:type="auto"/>
        <w:tblLook w:val="04A0" w:firstRow="1" w:lastRow="0" w:firstColumn="1" w:lastColumn="0" w:noHBand="0" w:noVBand="1"/>
      </w:tblPr>
      <w:tblGrid>
        <w:gridCol w:w="4361"/>
        <w:gridCol w:w="4111"/>
      </w:tblGrid>
      <w:tr w:rsidR="00FC10FA" w:rsidTr="00106515">
        <w:tc>
          <w:tcPr>
            <w:tcW w:w="4361" w:type="dxa"/>
          </w:tcPr>
          <w:p w:rsidR="00FC10FA" w:rsidRDefault="00FC10FA" w:rsidP="00FC10FA">
            <w:pPr>
              <w:spacing w:after="0"/>
              <w:rPr>
                <w:rFonts w:cs="Arial"/>
              </w:rPr>
            </w:pPr>
            <w:r>
              <w:rPr>
                <w:rFonts w:cs="Arial"/>
              </w:rPr>
              <w:t>Chair – Councillor David Dodds</w:t>
            </w:r>
          </w:p>
        </w:tc>
        <w:tc>
          <w:tcPr>
            <w:tcW w:w="4111" w:type="dxa"/>
          </w:tcPr>
          <w:p w:rsidR="00FC10FA" w:rsidRDefault="00FC10FA" w:rsidP="007A44B5">
            <w:pPr>
              <w:spacing w:after="0"/>
              <w:rPr>
                <w:rFonts w:cs="Arial"/>
              </w:rPr>
            </w:pPr>
            <w:r>
              <w:rPr>
                <w:rFonts w:cs="Arial"/>
              </w:rPr>
              <w:t>South Oxfordshire District Council</w:t>
            </w:r>
          </w:p>
        </w:tc>
      </w:tr>
      <w:tr w:rsidR="00106515" w:rsidTr="00106515">
        <w:tc>
          <w:tcPr>
            <w:tcW w:w="4361" w:type="dxa"/>
          </w:tcPr>
          <w:p w:rsidR="00106515" w:rsidRDefault="00106515" w:rsidP="00C15318">
            <w:pPr>
              <w:spacing w:after="0"/>
              <w:rPr>
                <w:rFonts w:cs="Arial"/>
              </w:rPr>
            </w:pPr>
            <w:r>
              <w:rPr>
                <w:rFonts w:cs="Arial"/>
              </w:rPr>
              <w:t>Councillor David Harvey</w:t>
            </w:r>
          </w:p>
        </w:tc>
        <w:tc>
          <w:tcPr>
            <w:tcW w:w="4111" w:type="dxa"/>
          </w:tcPr>
          <w:p w:rsidR="00106515" w:rsidRDefault="00106515" w:rsidP="00C15318">
            <w:pPr>
              <w:spacing w:after="0"/>
              <w:rPr>
                <w:rFonts w:cs="Arial"/>
              </w:rPr>
            </w:pPr>
            <w:r>
              <w:rPr>
                <w:rFonts w:cs="Arial"/>
              </w:rPr>
              <w:t>West Oxfordshire District</w:t>
            </w:r>
            <w:r w:rsidRPr="00CC5B86">
              <w:rPr>
                <w:rFonts w:cs="Arial"/>
              </w:rPr>
              <w:t xml:space="preserve"> Council</w:t>
            </w:r>
          </w:p>
        </w:tc>
      </w:tr>
      <w:tr w:rsidR="00106515" w:rsidTr="00106515">
        <w:tc>
          <w:tcPr>
            <w:tcW w:w="4361" w:type="dxa"/>
          </w:tcPr>
          <w:p w:rsidR="00106515" w:rsidRDefault="00106515" w:rsidP="00C15318">
            <w:pPr>
              <w:spacing w:after="0"/>
              <w:rPr>
                <w:rFonts w:cs="Arial"/>
              </w:rPr>
            </w:pPr>
            <w:r>
              <w:rPr>
                <w:rFonts w:cs="Arial"/>
              </w:rPr>
              <w:t>Councillor Nigel Morris</w:t>
            </w:r>
          </w:p>
        </w:tc>
        <w:tc>
          <w:tcPr>
            <w:tcW w:w="4111" w:type="dxa"/>
          </w:tcPr>
          <w:p w:rsidR="00106515" w:rsidRDefault="00106515" w:rsidP="00C15318">
            <w:pPr>
              <w:spacing w:after="0"/>
              <w:rPr>
                <w:rFonts w:cs="Arial"/>
              </w:rPr>
            </w:pPr>
            <w:r>
              <w:rPr>
                <w:rFonts w:cs="Arial"/>
              </w:rPr>
              <w:t>Cherwell District Council</w:t>
            </w:r>
          </w:p>
        </w:tc>
      </w:tr>
      <w:tr w:rsidR="00106515" w:rsidTr="00106515">
        <w:tc>
          <w:tcPr>
            <w:tcW w:w="4361" w:type="dxa"/>
          </w:tcPr>
          <w:p w:rsidR="00106515" w:rsidRDefault="00106515" w:rsidP="007A44B5">
            <w:pPr>
              <w:spacing w:after="0"/>
              <w:rPr>
                <w:rFonts w:cs="Arial"/>
              </w:rPr>
            </w:pPr>
            <w:r>
              <w:rPr>
                <w:rFonts w:cs="Arial"/>
              </w:rPr>
              <w:t xml:space="preserve">Councillor David </w:t>
            </w:r>
            <w:proofErr w:type="spellStart"/>
            <w:r>
              <w:rPr>
                <w:rFonts w:cs="Arial"/>
              </w:rPr>
              <w:t>Nimmo</w:t>
            </w:r>
            <w:proofErr w:type="spellEnd"/>
            <w:r>
              <w:rPr>
                <w:rFonts w:cs="Arial"/>
              </w:rPr>
              <w:t>-Smith</w:t>
            </w:r>
          </w:p>
        </w:tc>
        <w:tc>
          <w:tcPr>
            <w:tcW w:w="4111" w:type="dxa"/>
          </w:tcPr>
          <w:p w:rsidR="00106515" w:rsidRDefault="00106515" w:rsidP="007A44B5">
            <w:pPr>
              <w:spacing w:after="0"/>
              <w:rPr>
                <w:rFonts w:cs="Arial"/>
              </w:rPr>
            </w:pPr>
            <w:r>
              <w:rPr>
                <w:rFonts w:cs="Arial"/>
              </w:rPr>
              <w:t>Oxfordshire County Council</w:t>
            </w:r>
          </w:p>
        </w:tc>
      </w:tr>
      <w:tr w:rsidR="00106515" w:rsidTr="00106515">
        <w:tc>
          <w:tcPr>
            <w:tcW w:w="4361" w:type="dxa"/>
          </w:tcPr>
          <w:p w:rsidR="00106515" w:rsidRDefault="00106515" w:rsidP="00C15318">
            <w:pPr>
              <w:spacing w:after="0"/>
              <w:rPr>
                <w:rFonts w:cs="Arial"/>
              </w:rPr>
            </w:pPr>
            <w:r>
              <w:rPr>
                <w:rFonts w:cs="Arial"/>
              </w:rPr>
              <w:t>Councillor John Tanner</w:t>
            </w:r>
          </w:p>
        </w:tc>
        <w:tc>
          <w:tcPr>
            <w:tcW w:w="4111" w:type="dxa"/>
          </w:tcPr>
          <w:p w:rsidR="00106515" w:rsidRDefault="00106515" w:rsidP="00C15318">
            <w:pPr>
              <w:spacing w:after="0"/>
              <w:rPr>
                <w:rFonts w:cs="Arial"/>
              </w:rPr>
            </w:pPr>
            <w:r>
              <w:rPr>
                <w:rFonts w:cs="Arial"/>
              </w:rPr>
              <w:t>Oxford City Council</w:t>
            </w:r>
          </w:p>
        </w:tc>
      </w:tr>
      <w:tr w:rsidR="00106515" w:rsidTr="00106515">
        <w:tc>
          <w:tcPr>
            <w:tcW w:w="4361" w:type="dxa"/>
          </w:tcPr>
          <w:p w:rsidR="00106515" w:rsidRDefault="00106515" w:rsidP="00C15318">
            <w:pPr>
              <w:spacing w:after="0"/>
              <w:rPr>
                <w:rFonts w:cs="Arial"/>
              </w:rPr>
            </w:pPr>
            <w:r>
              <w:rPr>
                <w:rFonts w:cs="Arial"/>
              </w:rPr>
              <w:t xml:space="preserve">Councillor </w:t>
            </w:r>
            <w:proofErr w:type="spellStart"/>
            <w:r>
              <w:rPr>
                <w:rFonts w:cs="Arial"/>
              </w:rPr>
              <w:t>Reg</w:t>
            </w:r>
            <w:proofErr w:type="spellEnd"/>
            <w:r>
              <w:rPr>
                <w:rFonts w:cs="Arial"/>
              </w:rPr>
              <w:t xml:space="preserve"> Waite</w:t>
            </w:r>
          </w:p>
        </w:tc>
        <w:tc>
          <w:tcPr>
            <w:tcW w:w="4111" w:type="dxa"/>
          </w:tcPr>
          <w:p w:rsidR="00106515" w:rsidRDefault="00106515" w:rsidP="00C15318">
            <w:pPr>
              <w:spacing w:after="0"/>
              <w:rPr>
                <w:rFonts w:cs="Arial"/>
              </w:rPr>
            </w:pPr>
            <w:r>
              <w:rPr>
                <w:rFonts w:cs="Arial"/>
              </w:rPr>
              <w:t>Vale of White Horse District Council</w:t>
            </w:r>
          </w:p>
        </w:tc>
      </w:tr>
    </w:tbl>
    <w:tbl>
      <w:tblPr>
        <w:tblW w:w="10031" w:type="dxa"/>
        <w:tblLook w:val="01E0" w:firstRow="1" w:lastRow="1" w:firstColumn="1" w:lastColumn="1" w:noHBand="0" w:noVBand="0"/>
      </w:tblPr>
      <w:tblGrid>
        <w:gridCol w:w="1345"/>
        <w:gridCol w:w="1564"/>
        <w:gridCol w:w="742"/>
        <w:gridCol w:w="3297"/>
        <w:gridCol w:w="3083"/>
      </w:tblGrid>
      <w:tr w:rsidR="00FC233E" w:rsidRPr="000B4983" w:rsidTr="00BC58F2">
        <w:tc>
          <w:tcPr>
            <w:tcW w:w="1345" w:type="dxa"/>
            <w:shd w:val="clear" w:color="auto" w:fill="auto"/>
          </w:tcPr>
          <w:p w:rsidR="00FC233E" w:rsidRPr="000B4983" w:rsidRDefault="00FC233E" w:rsidP="00BC58F2">
            <w:pPr>
              <w:rPr>
                <w:rFonts w:cs="Arial"/>
                <w:sz w:val="22"/>
                <w:szCs w:val="22"/>
              </w:rPr>
            </w:pPr>
          </w:p>
        </w:tc>
        <w:tc>
          <w:tcPr>
            <w:tcW w:w="1564" w:type="dxa"/>
            <w:shd w:val="clear" w:color="auto" w:fill="auto"/>
          </w:tcPr>
          <w:p w:rsidR="00FC233E" w:rsidRPr="000B4983" w:rsidRDefault="00FC233E" w:rsidP="00BC58F2">
            <w:pPr>
              <w:rPr>
                <w:rFonts w:cs="Arial"/>
                <w:sz w:val="22"/>
                <w:szCs w:val="22"/>
              </w:rPr>
            </w:pPr>
          </w:p>
        </w:tc>
        <w:tc>
          <w:tcPr>
            <w:tcW w:w="742" w:type="dxa"/>
            <w:shd w:val="clear" w:color="auto" w:fill="auto"/>
          </w:tcPr>
          <w:p w:rsidR="00FC233E" w:rsidRPr="000B4983" w:rsidRDefault="00FC233E" w:rsidP="00BC58F2">
            <w:pPr>
              <w:rPr>
                <w:rFonts w:cs="Arial"/>
                <w:sz w:val="22"/>
                <w:szCs w:val="22"/>
              </w:rPr>
            </w:pPr>
          </w:p>
        </w:tc>
        <w:tc>
          <w:tcPr>
            <w:tcW w:w="3297" w:type="dxa"/>
            <w:shd w:val="clear" w:color="auto" w:fill="auto"/>
          </w:tcPr>
          <w:p w:rsidR="00FC233E" w:rsidRPr="000B4983" w:rsidRDefault="00FC233E" w:rsidP="00BC58F2">
            <w:pPr>
              <w:rPr>
                <w:rFonts w:cs="Arial"/>
                <w:sz w:val="22"/>
                <w:szCs w:val="22"/>
              </w:rPr>
            </w:pPr>
          </w:p>
        </w:tc>
        <w:tc>
          <w:tcPr>
            <w:tcW w:w="3083" w:type="dxa"/>
            <w:shd w:val="clear" w:color="auto" w:fill="auto"/>
          </w:tcPr>
          <w:p w:rsidR="00FC233E" w:rsidRPr="000B4983" w:rsidRDefault="00FC233E" w:rsidP="00BC58F2">
            <w:pPr>
              <w:rPr>
                <w:rFonts w:cs="Arial"/>
                <w:sz w:val="22"/>
                <w:szCs w:val="22"/>
              </w:rPr>
            </w:pPr>
          </w:p>
        </w:tc>
      </w:tr>
    </w:tbl>
    <w:p w:rsidR="00743E5C" w:rsidRPr="006E7BD6" w:rsidRDefault="00743E5C" w:rsidP="00193FCC">
      <w:pPr>
        <w:rPr>
          <w:rFonts w:cs="Arial"/>
          <w:b/>
          <w:u w:val="single"/>
        </w:rPr>
      </w:pPr>
    </w:p>
    <w:sectPr w:rsidR="00743E5C" w:rsidRPr="006E7B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23" w:rsidRDefault="00517823" w:rsidP="007F0207">
      <w:pPr>
        <w:spacing w:after="0"/>
      </w:pPr>
      <w:r>
        <w:separator/>
      </w:r>
    </w:p>
  </w:endnote>
  <w:endnote w:type="continuationSeparator" w:id="0">
    <w:p w:rsidR="00517823" w:rsidRDefault="00517823"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23" w:rsidRDefault="00517823" w:rsidP="007F0207">
      <w:pPr>
        <w:spacing w:after="0"/>
      </w:pPr>
      <w:r>
        <w:separator/>
      </w:r>
    </w:p>
  </w:footnote>
  <w:footnote w:type="continuationSeparator" w:id="0">
    <w:p w:rsidR="00517823" w:rsidRDefault="00517823" w:rsidP="007F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94EE6"/>
    <w:multiLevelType w:val="hybridMultilevel"/>
    <w:tmpl w:val="2EE6831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B0F63"/>
    <w:multiLevelType w:val="hybridMultilevel"/>
    <w:tmpl w:val="E0EA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50349"/>
    <w:multiLevelType w:val="hybridMultilevel"/>
    <w:tmpl w:val="705298A8"/>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133D0E"/>
    <w:multiLevelType w:val="hybridMultilevel"/>
    <w:tmpl w:val="FB8C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21E29"/>
    <w:multiLevelType w:val="hybridMultilevel"/>
    <w:tmpl w:val="4C722356"/>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A743D1"/>
    <w:multiLevelType w:val="hybridMultilevel"/>
    <w:tmpl w:val="BD4E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E3D09"/>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A782C"/>
    <w:multiLevelType w:val="multilevel"/>
    <w:tmpl w:val="018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41146"/>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D8F5B93"/>
    <w:multiLevelType w:val="hybridMultilevel"/>
    <w:tmpl w:val="E0D0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C21123"/>
    <w:multiLevelType w:val="hybridMultilevel"/>
    <w:tmpl w:val="3FE4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651BE"/>
    <w:multiLevelType w:val="hybridMultilevel"/>
    <w:tmpl w:val="43CE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49F62E8C"/>
    <w:multiLevelType w:val="hybridMultilevel"/>
    <w:tmpl w:val="B450E42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C093383"/>
    <w:multiLevelType w:val="hybridMultilevel"/>
    <w:tmpl w:val="E62EF476"/>
    <w:lvl w:ilvl="0" w:tplc="9E9E84EE">
      <w:start w:val="1"/>
      <w:numFmt w:val="bullet"/>
      <w:lvlText w:val=""/>
      <w:lvlJc w:val="left"/>
      <w:pPr>
        <w:tabs>
          <w:tab w:val="num" w:pos="360"/>
        </w:tabs>
        <w:ind w:left="360" w:hanging="360"/>
      </w:pPr>
      <w:rPr>
        <w:rFonts w:ascii="Symbol" w:hAnsi="Symbo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0A22555"/>
    <w:multiLevelType w:val="multilevel"/>
    <w:tmpl w:val="8EA493EA"/>
    <w:lvl w:ilvl="0">
      <w:start w:val="1"/>
      <w:numFmt w:val="decimal"/>
      <w:lvlText w:val="%1."/>
      <w:lvlJc w:val="left"/>
      <w:pPr>
        <w:ind w:left="433" w:hanging="360"/>
      </w:pPr>
      <w:rPr>
        <w:rFonts w:hint="default"/>
      </w:rPr>
    </w:lvl>
    <w:lvl w:ilvl="1">
      <w:start w:val="1"/>
      <w:numFmt w:val="bullet"/>
      <w:lvlText w:val=""/>
      <w:lvlJc w:val="left"/>
      <w:pPr>
        <w:ind w:left="1229" w:hanging="360"/>
      </w:pPr>
      <w:rPr>
        <w:rFonts w:ascii="Symbol" w:hAnsi="Symbol" w:hint="default"/>
        <w:color w:val="auto"/>
      </w:rPr>
    </w:lvl>
    <w:lvl w:ilvl="2">
      <w:start w:val="1"/>
      <w:numFmt w:val="lowerRoman"/>
      <w:lvlText w:val="%3."/>
      <w:lvlJc w:val="right"/>
      <w:pPr>
        <w:ind w:left="1949" w:hanging="180"/>
      </w:pPr>
      <w:rPr>
        <w:rFonts w:hint="default"/>
      </w:rPr>
    </w:lvl>
    <w:lvl w:ilvl="3">
      <w:start w:val="1"/>
      <w:numFmt w:val="decimal"/>
      <w:lvlText w:val="%4."/>
      <w:lvlJc w:val="left"/>
      <w:pPr>
        <w:ind w:left="2669" w:hanging="360"/>
      </w:pPr>
      <w:rPr>
        <w:rFonts w:hint="default"/>
      </w:rPr>
    </w:lvl>
    <w:lvl w:ilvl="4">
      <w:start w:val="1"/>
      <w:numFmt w:val="lowerLetter"/>
      <w:lvlText w:val="%5."/>
      <w:lvlJc w:val="left"/>
      <w:pPr>
        <w:ind w:left="3389" w:hanging="360"/>
      </w:pPr>
      <w:rPr>
        <w:rFonts w:hint="default"/>
      </w:rPr>
    </w:lvl>
    <w:lvl w:ilvl="5">
      <w:start w:val="1"/>
      <w:numFmt w:val="lowerRoman"/>
      <w:lvlText w:val="%6."/>
      <w:lvlJc w:val="right"/>
      <w:pPr>
        <w:ind w:left="4109" w:hanging="180"/>
      </w:pPr>
      <w:rPr>
        <w:rFonts w:hint="default"/>
      </w:rPr>
    </w:lvl>
    <w:lvl w:ilvl="6">
      <w:start w:val="1"/>
      <w:numFmt w:val="decimal"/>
      <w:lvlText w:val="%7."/>
      <w:lvlJc w:val="left"/>
      <w:pPr>
        <w:ind w:left="4829" w:hanging="360"/>
      </w:pPr>
      <w:rPr>
        <w:rFonts w:hint="default"/>
      </w:rPr>
    </w:lvl>
    <w:lvl w:ilvl="7">
      <w:start w:val="1"/>
      <w:numFmt w:val="lowerLetter"/>
      <w:lvlText w:val="%8."/>
      <w:lvlJc w:val="left"/>
      <w:pPr>
        <w:ind w:left="5549" w:hanging="360"/>
      </w:pPr>
      <w:rPr>
        <w:rFonts w:hint="default"/>
      </w:rPr>
    </w:lvl>
    <w:lvl w:ilvl="8">
      <w:start w:val="1"/>
      <w:numFmt w:val="lowerRoman"/>
      <w:lvlText w:val="%9."/>
      <w:lvlJc w:val="right"/>
      <w:pPr>
        <w:ind w:left="6269" w:hanging="180"/>
      </w:pPr>
      <w:rPr>
        <w:rFonts w:hint="default"/>
      </w:rPr>
    </w:lvl>
  </w:abstractNum>
  <w:abstractNum w:abstractNumId="33">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16A70"/>
    <w:multiLevelType w:val="hybridMultilevel"/>
    <w:tmpl w:val="AD02B79A"/>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7">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662A2"/>
    <w:multiLevelType w:val="hybridMultilevel"/>
    <w:tmpl w:val="4BFED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B17F77"/>
    <w:multiLevelType w:val="hybridMultilevel"/>
    <w:tmpl w:val="3B7A2C48"/>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C953AF"/>
    <w:multiLevelType w:val="hybridMultilevel"/>
    <w:tmpl w:val="420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ADC1AAA"/>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4">
    <w:nsid w:val="7BB360DD"/>
    <w:multiLevelType w:val="hybridMultilevel"/>
    <w:tmpl w:val="B3ECF1D6"/>
    <w:lvl w:ilvl="0" w:tplc="B41C46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1E6EE2"/>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30"/>
  </w:num>
  <w:num w:numId="3">
    <w:abstractNumId w:val="36"/>
  </w:num>
  <w:num w:numId="4">
    <w:abstractNumId w:val="4"/>
  </w:num>
  <w:num w:numId="5">
    <w:abstractNumId w:val="28"/>
  </w:num>
  <w:num w:numId="6">
    <w:abstractNumId w:val="0"/>
  </w:num>
  <w:num w:numId="7">
    <w:abstractNumId w:val="43"/>
  </w:num>
  <w:num w:numId="8">
    <w:abstractNumId w:val="32"/>
  </w:num>
  <w:num w:numId="9">
    <w:abstractNumId w:val="33"/>
  </w:num>
  <w:num w:numId="10">
    <w:abstractNumId w:val="5"/>
  </w:num>
  <w:num w:numId="11">
    <w:abstractNumId w:val="6"/>
  </w:num>
  <w:num w:numId="12">
    <w:abstractNumId w:val="19"/>
  </w:num>
  <w:num w:numId="13">
    <w:abstractNumId w:val="37"/>
  </w:num>
  <w:num w:numId="14">
    <w:abstractNumId w:val="16"/>
  </w:num>
  <w:num w:numId="15">
    <w:abstractNumId w:val="18"/>
  </w:num>
  <w:num w:numId="16">
    <w:abstractNumId w:val="12"/>
  </w:num>
  <w:num w:numId="17">
    <w:abstractNumId w:val="24"/>
  </w:num>
  <w:num w:numId="18">
    <w:abstractNumId w:val="27"/>
  </w:num>
  <w:num w:numId="19">
    <w:abstractNumId w:val="21"/>
  </w:num>
  <w:num w:numId="20">
    <w:abstractNumId w:val="2"/>
  </w:num>
  <w:num w:numId="21">
    <w:abstractNumId w:val="35"/>
  </w:num>
  <w:num w:numId="22">
    <w:abstractNumId w:val="15"/>
  </w:num>
  <w:num w:numId="23">
    <w:abstractNumId w:val="40"/>
  </w:num>
  <w:num w:numId="24">
    <w:abstractNumId w:val="9"/>
  </w:num>
  <w:num w:numId="25">
    <w:abstractNumId w:val="14"/>
  </w:num>
  <w:num w:numId="26">
    <w:abstractNumId w:val="45"/>
  </w:num>
  <w:num w:numId="27">
    <w:abstractNumId w:val="13"/>
  </w:num>
  <w:num w:numId="28">
    <w:abstractNumId w:val="42"/>
  </w:num>
  <w:num w:numId="29">
    <w:abstractNumId w:val="22"/>
  </w:num>
  <w:num w:numId="30">
    <w:abstractNumId w:val="17"/>
  </w:num>
  <w:num w:numId="31">
    <w:abstractNumId w:val="23"/>
  </w:num>
  <w:num w:numId="32">
    <w:abstractNumId w:val="1"/>
  </w:num>
  <w:num w:numId="33">
    <w:abstractNumId w:val="3"/>
  </w:num>
  <w:num w:numId="34">
    <w:abstractNumId w:val="8"/>
  </w:num>
  <w:num w:numId="35">
    <w:abstractNumId w:val="38"/>
  </w:num>
  <w:num w:numId="36">
    <w:abstractNumId w:val="29"/>
  </w:num>
  <w:num w:numId="37">
    <w:abstractNumId w:val="41"/>
  </w:num>
  <w:num w:numId="38">
    <w:abstractNumId w:val="11"/>
  </w:num>
  <w:num w:numId="39">
    <w:abstractNumId w:val="39"/>
  </w:num>
  <w:num w:numId="40">
    <w:abstractNumId w:val="26"/>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7"/>
  </w:num>
  <w:num w:numId="44">
    <w:abstractNumId w:val="25"/>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136A8"/>
    <w:rsid w:val="00033836"/>
    <w:rsid w:val="00046908"/>
    <w:rsid w:val="0005357D"/>
    <w:rsid w:val="00075FF4"/>
    <w:rsid w:val="00086BD9"/>
    <w:rsid w:val="00092495"/>
    <w:rsid w:val="000B4310"/>
    <w:rsid w:val="000B6172"/>
    <w:rsid w:val="000C11AE"/>
    <w:rsid w:val="000D4FFE"/>
    <w:rsid w:val="00106515"/>
    <w:rsid w:val="001068FF"/>
    <w:rsid w:val="00125EA9"/>
    <w:rsid w:val="001679E9"/>
    <w:rsid w:val="00185110"/>
    <w:rsid w:val="00193FCC"/>
    <w:rsid w:val="002074A0"/>
    <w:rsid w:val="00227B8A"/>
    <w:rsid w:val="0023259F"/>
    <w:rsid w:val="002417A1"/>
    <w:rsid w:val="0024579B"/>
    <w:rsid w:val="00280AEB"/>
    <w:rsid w:val="002B2094"/>
    <w:rsid w:val="002C2042"/>
    <w:rsid w:val="003114EC"/>
    <w:rsid w:val="00316981"/>
    <w:rsid w:val="003B444D"/>
    <w:rsid w:val="003C1DA4"/>
    <w:rsid w:val="004000D7"/>
    <w:rsid w:val="004058DF"/>
    <w:rsid w:val="00412B3E"/>
    <w:rsid w:val="00440D75"/>
    <w:rsid w:val="0045611E"/>
    <w:rsid w:val="00470C19"/>
    <w:rsid w:val="004A741A"/>
    <w:rsid w:val="00504E43"/>
    <w:rsid w:val="0050712A"/>
    <w:rsid w:val="00517823"/>
    <w:rsid w:val="00523F19"/>
    <w:rsid w:val="00546DDF"/>
    <w:rsid w:val="005542C3"/>
    <w:rsid w:val="0057335D"/>
    <w:rsid w:val="005A1A55"/>
    <w:rsid w:val="005B02A8"/>
    <w:rsid w:val="005B5EB0"/>
    <w:rsid w:val="005C0B1C"/>
    <w:rsid w:val="006650C4"/>
    <w:rsid w:val="006655A9"/>
    <w:rsid w:val="006A13E8"/>
    <w:rsid w:val="006B2F84"/>
    <w:rsid w:val="006C4FD5"/>
    <w:rsid w:val="007421A5"/>
    <w:rsid w:val="00743E5C"/>
    <w:rsid w:val="007445B1"/>
    <w:rsid w:val="0074527C"/>
    <w:rsid w:val="0075320C"/>
    <w:rsid w:val="00767EB3"/>
    <w:rsid w:val="00787DE5"/>
    <w:rsid w:val="007908F4"/>
    <w:rsid w:val="00792242"/>
    <w:rsid w:val="007A36F3"/>
    <w:rsid w:val="007A44B5"/>
    <w:rsid w:val="007A719F"/>
    <w:rsid w:val="007F0207"/>
    <w:rsid w:val="007F77D5"/>
    <w:rsid w:val="00860C2D"/>
    <w:rsid w:val="0086290B"/>
    <w:rsid w:val="008753C7"/>
    <w:rsid w:val="00891DC8"/>
    <w:rsid w:val="008A22C6"/>
    <w:rsid w:val="008C4D3F"/>
    <w:rsid w:val="008D154F"/>
    <w:rsid w:val="0095520F"/>
    <w:rsid w:val="00964D4B"/>
    <w:rsid w:val="00970DE2"/>
    <w:rsid w:val="00994C1E"/>
    <w:rsid w:val="009B260A"/>
    <w:rsid w:val="009C5232"/>
    <w:rsid w:val="009E11D5"/>
    <w:rsid w:val="00A0762A"/>
    <w:rsid w:val="00A1286E"/>
    <w:rsid w:val="00A131C7"/>
    <w:rsid w:val="00A54F15"/>
    <w:rsid w:val="00AD45FE"/>
    <w:rsid w:val="00B235BD"/>
    <w:rsid w:val="00B32D13"/>
    <w:rsid w:val="00B369DA"/>
    <w:rsid w:val="00B70932"/>
    <w:rsid w:val="00BA0396"/>
    <w:rsid w:val="00C012BE"/>
    <w:rsid w:val="00C03313"/>
    <w:rsid w:val="00C07F80"/>
    <w:rsid w:val="00C33B79"/>
    <w:rsid w:val="00C36033"/>
    <w:rsid w:val="00C6618C"/>
    <w:rsid w:val="00C76D41"/>
    <w:rsid w:val="00CB55C1"/>
    <w:rsid w:val="00CC5B86"/>
    <w:rsid w:val="00CD407C"/>
    <w:rsid w:val="00CE738F"/>
    <w:rsid w:val="00CE7971"/>
    <w:rsid w:val="00CF620D"/>
    <w:rsid w:val="00D03826"/>
    <w:rsid w:val="00D4643A"/>
    <w:rsid w:val="00D57872"/>
    <w:rsid w:val="00D90965"/>
    <w:rsid w:val="00DB1AD5"/>
    <w:rsid w:val="00DF0A8D"/>
    <w:rsid w:val="00E0678B"/>
    <w:rsid w:val="00E2074C"/>
    <w:rsid w:val="00E23EE8"/>
    <w:rsid w:val="00E36631"/>
    <w:rsid w:val="00E62CF0"/>
    <w:rsid w:val="00E96871"/>
    <w:rsid w:val="00EB5E7B"/>
    <w:rsid w:val="00ED0E38"/>
    <w:rsid w:val="00ED4782"/>
    <w:rsid w:val="00F12B65"/>
    <w:rsid w:val="00F3164E"/>
    <w:rsid w:val="00F50D7C"/>
    <w:rsid w:val="00F651AC"/>
    <w:rsid w:val="00F658A0"/>
    <w:rsid w:val="00F77CC8"/>
    <w:rsid w:val="00FC10FA"/>
    <w:rsid w:val="00FC233E"/>
    <w:rsid w:val="00FD3A85"/>
    <w:rsid w:val="00FF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284952">
      <w:bodyDiv w:val="1"/>
      <w:marLeft w:val="0"/>
      <w:marRight w:val="0"/>
      <w:marTop w:val="0"/>
      <w:marBottom w:val="0"/>
      <w:divBdr>
        <w:top w:val="none" w:sz="0" w:space="0" w:color="auto"/>
        <w:left w:val="none" w:sz="0" w:space="0" w:color="auto"/>
        <w:bottom w:val="none" w:sz="0" w:space="0" w:color="auto"/>
        <w:right w:val="none" w:sz="0" w:space="0" w:color="auto"/>
      </w:divBdr>
      <w:divsChild>
        <w:div w:id="363600359">
          <w:marLeft w:val="0"/>
          <w:marRight w:val="0"/>
          <w:marTop w:val="0"/>
          <w:marBottom w:val="0"/>
          <w:divBdr>
            <w:top w:val="none" w:sz="0" w:space="0" w:color="auto"/>
            <w:left w:val="none" w:sz="0" w:space="0" w:color="auto"/>
            <w:bottom w:val="none" w:sz="0" w:space="0" w:color="auto"/>
            <w:right w:val="none" w:sz="0" w:space="0" w:color="auto"/>
          </w:divBdr>
          <w:divsChild>
            <w:div w:id="1506166176">
              <w:marLeft w:val="0"/>
              <w:marRight w:val="0"/>
              <w:marTop w:val="0"/>
              <w:marBottom w:val="0"/>
              <w:divBdr>
                <w:top w:val="none" w:sz="0" w:space="0" w:color="auto"/>
                <w:left w:val="none" w:sz="0" w:space="0" w:color="auto"/>
                <w:bottom w:val="none" w:sz="0" w:space="0" w:color="auto"/>
                <w:right w:val="none" w:sz="0" w:space="0" w:color="auto"/>
              </w:divBdr>
              <w:divsChild>
                <w:div w:id="402063899">
                  <w:marLeft w:val="0"/>
                  <w:marRight w:val="0"/>
                  <w:marTop w:val="0"/>
                  <w:marBottom w:val="0"/>
                  <w:divBdr>
                    <w:top w:val="none" w:sz="0" w:space="0" w:color="auto"/>
                    <w:left w:val="none" w:sz="0" w:space="0" w:color="auto"/>
                    <w:bottom w:val="none" w:sz="0" w:space="0" w:color="auto"/>
                    <w:right w:val="none" w:sz="0" w:space="0" w:color="auto"/>
                  </w:divBdr>
                  <w:divsChild>
                    <w:div w:id="1525174125">
                      <w:marLeft w:val="0"/>
                      <w:marRight w:val="0"/>
                      <w:marTop w:val="0"/>
                      <w:marBottom w:val="300"/>
                      <w:divBdr>
                        <w:top w:val="none" w:sz="0" w:space="0" w:color="auto"/>
                        <w:left w:val="none" w:sz="0" w:space="0" w:color="auto"/>
                        <w:bottom w:val="none" w:sz="0" w:space="0" w:color="auto"/>
                        <w:right w:val="none" w:sz="0" w:space="0" w:color="auto"/>
                      </w:divBdr>
                      <w:divsChild>
                        <w:div w:id="1565139452">
                          <w:marLeft w:val="0"/>
                          <w:marRight w:val="0"/>
                          <w:marTop w:val="0"/>
                          <w:marBottom w:val="0"/>
                          <w:divBdr>
                            <w:top w:val="none" w:sz="0" w:space="0" w:color="auto"/>
                            <w:left w:val="none" w:sz="0" w:space="0" w:color="auto"/>
                            <w:bottom w:val="none" w:sz="0" w:space="0" w:color="auto"/>
                            <w:right w:val="none" w:sz="0" w:space="0" w:color="auto"/>
                          </w:divBdr>
                          <w:divsChild>
                            <w:div w:id="491992540">
                              <w:marLeft w:val="0"/>
                              <w:marRight w:val="0"/>
                              <w:marTop w:val="0"/>
                              <w:marBottom w:val="0"/>
                              <w:divBdr>
                                <w:top w:val="none" w:sz="0" w:space="0" w:color="auto"/>
                                <w:left w:val="none" w:sz="0" w:space="0" w:color="auto"/>
                                <w:bottom w:val="none" w:sz="0" w:space="0" w:color="auto"/>
                                <w:right w:val="none" w:sz="0" w:space="0" w:color="auto"/>
                              </w:divBdr>
                              <w:divsChild>
                                <w:div w:id="507604176">
                                  <w:marLeft w:val="0"/>
                                  <w:marRight w:val="0"/>
                                  <w:marTop w:val="0"/>
                                  <w:marBottom w:val="0"/>
                                  <w:divBdr>
                                    <w:top w:val="none" w:sz="0" w:space="0" w:color="auto"/>
                                    <w:left w:val="none" w:sz="0" w:space="0" w:color="auto"/>
                                    <w:bottom w:val="none" w:sz="0" w:space="0" w:color="auto"/>
                                    <w:right w:val="none" w:sz="0" w:space="0" w:color="auto"/>
                                  </w:divBdr>
                                  <w:divsChild>
                                    <w:div w:id="1816600766">
                                      <w:marLeft w:val="0"/>
                                      <w:marRight w:val="0"/>
                                      <w:marTop w:val="0"/>
                                      <w:marBottom w:val="0"/>
                                      <w:divBdr>
                                        <w:top w:val="none" w:sz="0" w:space="0" w:color="auto"/>
                                        <w:left w:val="none" w:sz="0" w:space="0" w:color="auto"/>
                                        <w:bottom w:val="none" w:sz="0" w:space="0" w:color="auto"/>
                                        <w:right w:val="none" w:sz="0" w:space="0" w:color="auto"/>
                                      </w:divBdr>
                                      <w:divsChild>
                                        <w:div w:id="1053426501">
                                          <w:marLeft w:val="0"/>
                                          <w:marRight w:val="0"/>
                                          <w:marTop w:val="0"/>
                                          <w:marBottom w:val="0"/>
                                          <w:divBdr>
                                            <w:top w:val="none" w:sz="0" w:space="0" w:color="auto"/>
                                            <w:left w:val="none" w:sz="0" w:space="0" w:color="auto"/>
                                            <w:bottom w:val="none" w:sz="0" w:space="0" w:color="auto"/>
                                            <w:right w:val="none" w:sz="0" w:space="0" w:color="auto"/>
                                          </w:divBdr>
                                          <w:divsChild>
                                            <w:div w:id="382339067">
                                              <w:marLeft w:val="0"/>
                                              <w:marRight w:val="0"/>
                                              <w:marTop w:val="0"/>
                                              <w:marBottom w:val="0"/>
                                              <w:divBdr>
                                                <w:top w:val="none" w:sz="0" w:space="0" w:color="auto"/>
                                                <w:left w:val="none" w:sz="0" w:space="0" w:color="auto"/>
                                                <w:bottom w:val="none" w:sz="0" w:space="0" w:color="auto"/>
                                                <w:right w:val="none" w:sz="0" w:space="0" w:color="auto"/>
                                              </w:divBdr>
                                              <w:divsChild>
                                                <w:div w:id="143548960">
                                                  <w:marLeft w:val="0"/>
                                                  <w:marRight w:val="0"/>
                                                  <w:marTop w:val="0"/>
                                                  <w:marBottom w:val="0"/>
                                                  <w:divBdr>
                                                    <w:top w:val="none" w:sz="0" w:space="0" w:color="auto"/>
                                                    <w:left w:val="none" w:sz="0" w:space="0" w:color="auto"/>
                                                    <w:bottom w:val="none" w:sz="0" w:space="0" w:color="auto"/>
                                                    <w:right w:val="none" w:sz="0" w:space="0" w:color="auto"/>
                                                  </w:divBdr>
                                                  <w:divsChild>
                                                    <w:div w:id="256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784617">
      <w:bodyDiv w:val="1"/>
      <w:marLeft w:val="0"/>
      <w:marRight w:val="0"/>
      <w:marTop w:val="0"/>
      <w:marBottom w:val="0"/>
      <w:divBdr>
        <w:top w:val="none" w:sz="0" w:space="0" w:color="auto"/>
        <w:left w:val="none" w:sz="0" w:space="0" w:color="auto"/>
        <w:bottom w:val="none" w:sz="0" w:space="0" w:color="auto"/>
        <w:right w:val="none" w:sz="0" w:space="0" w:color="auto"/>
      </w:divBdr>
      <w:divsChild>
        <w:div w:id="1967738327">
          <w:marLeft w:val="0"/>
          <w:marRight w:val="0"/>
          <w:marTop w:val="0"/>
          <w:marBottom w:val="0"/>
          <w:divBdr>
            <w:top w:val="none" w:sz="0" w:space="0" w:color="auto"/>
            <w:left w:val="none" w:sz="0" w:space="0" w:color="auto"/>
            <w:bottom w:val="none" w:sz="0" w:space="0" w:color="auto"/>
            <w:right w:val="none" w:sz="0" w:space="0" w:color="auto"/>
          </w:divBdr>
          <w:divsChild>
            <w:div w:id="1522814784">
              <w:marLeft w:val="0"/>
              <w:marRight w:val="0"/>
              <w:marTop w:val="0"/>
              <w:marBottom w:val="0"/>
              <w:divBdr>
                <w:top w:val="none" w:sz="0" w:space="0" w:color="auto"/>
                <w:left w:val="none" w:sz="0" w:space="0" w:color="auto"/>
                <w:bottom w:val="none" w:sz="0" w:space="0" w:color="auto"/>
                <w:right w:val="none" w:sz="0" w:space="0" w:color="auto"/>
              </w:divBdr>
              <w:divsChild>
                <w:div w:id="1057119714">
                  <w:marLeft w:val="0"/>
                  <w:marRight w:val="0"/>
                  <w:marTop w:val="0"/>
                  <w:marBottom w:val="0"/>
                  <w:divBdr>
                    <w:top w:val="none" w:sz="0" w:space="0" w:color="auto"/>
                    <w:left w:val="none" w:sz="0" w:space="0" w:color="auto"/>
                    <w:bottom w:val="none" w:sz="0" w:space="0" w:color="auto"/>
                    <w:right w:val="none" w:sz="0" w:space="0" w:color="auto"/>
                  </w:divBdr>
                  <w:divsChild>
                    <w:div w:id="512690668">
                      <w:marLeft w:val="0"/>
                      <w:marRight w:val="0"/>
                      <w:marTop w:val="0"/>
                      <w:marBottom w:val="0"/>
                      <w:divBdr>
                        <w:top w:val="none" w:sz="0" w:space="0" w:color="auto"/>
                        <w:left w:val="none" w:sz="0" w:space="0" w:color="auto"/>
                        <w:bottom w:val="none" w:sz="0" w:space="0" w:color="auto"/>
                        <w:right w:val="none" w:sz="0" w:space="0" w:color="auto"/>
                      </w:divBdr>
                      <w:divsChild>
                        <w:div w:id="1463619165">
                          <w:marLeft w:val="0"/>
                          <w:marRight w:val="0"/>
                          <w:marTop w:val="0"/>
                          <w:marBottom w:val="0"/>
                          <w:divBdr>
                            <w:top w:val="none" w:sz="0" w:space="0" w:color="auto"/>
                            <w:left w:val="none" w:sz="0" w:space="0" w:color="auto"/>
                            <w:bottom w:val="none" w:sz="0" w:space="0" w:color="auto"/>
                            <w:right w:val="none" w:sz="0" w:space="0" w:color="auto"/>
                          </w:divBdr>
                          <w:divsChild>
                            <w:div w:id="1256552065">
                              <w:marLeft w:val="0"/>
                              <w:marRight w:val="0"/>
                              <w:marTop w:val="0"/>
                              <w:marBottom w:val="0"/>
                              <w:divBdr>
                                <w:top w:val="none" w:sz="0" w:space="0" w:color="auto"/>
                                <w:left w:val="none" w:sz="0" w:space="0" w:color="auto"/>
                                <w:bottom w:val="none" w:sz="0" w:space="0" w:color="auto"/>
                                <w:right w:val="none" w:sz="0" w:space="0" w:color="auto"/>
                              </w:divBdr>
                              <w:divsChild>
                                <w:div w:id="541745404">
                                  <w:marLeft w:val="0"/>
                                  <w:marRight w:val="0"/>
                                  <w:marTop w:val="0"/>
                                  <w:marBottom w:val="0"/>
                                  <w:divBdr>
                                    <w:top w:val="none" w:sz="0" w:space="0" w:color="auto"/>
                                    <w:left w:val="none" w:sz="0" w:space="0" w:color="auto"/>
                                    <w:bottom w:val="none" w:sz="0" w:space="0" w:color="auto"/>
                                    <w:right w:val="none" w:sz="0" w:space="0" w:color="auto"/>
                                  </w:divBdr>
                                  <w:divsChild>
                                    <w:div w:id="1485202196">
                                      <w:marLeft w:val="0"/>
                                      <w:marRight w:val="0"/>
                                      <w:marTop w:val="0"/>
                                      <w:marBottom w:val="0"/>
                                      <w:divBdr>
                                        <w:top w:val="none" w:sz="0" w:space="0" w:color="auto"/>
                                        <w:left w:val="none" w:sz="0" w:space="0" w:color="auto"/>
                                        <w:bottom w:val="none" w:sz="0" w:space="0" w:color="auto"/>
                                        <w:right w:val="none" w:sz="0" w:space="0" w:color="auto"/>
                                      </w:divBdr>
                                      <w:divsChild>
                                        <w:div w:id="796527749">
                                          <w:marLeft w:val="0"/>
                                          <w:marRight w:val="0"/>
                                          <w:marTop w:val="0"/>
                                          <w:marBottom w:val="0"/>
                                          <w:divBdr>
                                            <w:top w:val="none" w:sz="0" w:space="0" w:color="auto"/>
                                            <w:left w:val="none" w:sz="0" w:space="0" w:color="auto"/>
                                            <w:bottom w:val="none" w:sz="0" w:space="0" w:color="auto"/>
                                            <w:right w:val="none" w:sz="0" w:space="0" w:color="auto"/>
                                          </w:divBdr>
                                          <w:divsChild>
                                            <w:div w:id="9281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636689">
      <w:bodyDiv w:val="1"/>
      <w:marLeft w:val="0"/>
      <w:marRight w:val="0"/>
      <w:marTop w:val="0"/>
      <w:marBottom w:val="0"/>
      <w:divBdr>
        <w:top w:val="none" w:sz="0" w:space="0" w:color="auto"/>
        <w:left w:val="none" w:sz="0" w:space="0" w:color="auto"/>
        <w:bottom w:val="none" w:sz="0" w:space="0" w:color="auto"/>
        <w:right w:val="none" w:sz="0" w:space="0" w:color="auto"/>
      </w:divBdr>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shirewaste.gov.uk/cms/content/home-pa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xfordshirewaste.gov.uk/cms/content/home-pa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7E08-DB2C-4048-B05D-F5685B1C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F61831BD</Template>
  <TotalTime>1</TotalTime>
  <Pages>6</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Mathew.Metcalfe</cp:lastModifiedBy>
  <cp:revision>2</cp:revision>
  <cp:lastPrinted>2014-02-20T10:54:00Z</cp:lastPrinted>
  <dcterms:created xsi:type="dcterms:W3CDTF">2014-04-10T15:20:00Z</dcterms:created>
  <dcterms:modified xsi:type="dcterms:W3CDTF">2014-04-10T15:20:00Z</dcterms:modified>
</cp:coreProperties>
</file>

<file path=docProps/custom.xml><?xml version="1.0" encoding="utf-8"?>
<op:Properties xmlns:op="http://schemas.openxmlformats.org/officeDocument/2006/custom-properties"/>
</file>